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ED" w:rsidRPr="00F46504" w:rsidRDefault="003823ED" w:rsidP="003823ED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823ED" w:rsidRPr="00F46504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823ED" w:rsidRPr="00F46504" w:rsidRDefault="003823ED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 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ГИА в форме ГВЭ </w:t>
            </w:r>
          </w:p>
        </w:tc>
      </w:tr>
    </w:tbl>
    <w:p w:rsidR="003823ED" w:rsidRPr="00F46504" w:rsidRDefault="003823ED" w:rsidP="00382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823ED" w:rsidRPr="00F46504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43" w:type="dxa"/>
              <w:tblLook w:val="01E0" w:firstRow="1" w:lastRow="1" w:firstColumn="1" w:lastColumn="1" w:noHBand="0" w:noVBand="0"/>
            </w:tblPr>
            <w:tblGrid>
              <w:gridCol w:w="108"/>
              <w:gridCol w:w="434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249"/>
              <w:gridCol w:w="148"/>
              <w:gridCol w:w="397"/>
              <w:gridCol w:w="397"/>
              <w:gridCol w:w="32"/>
              <w:gridCol w:w="365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164"/>
            </w:tblGrid>
            <w:tr w:rsidR="003823ED" w:rsidRPr="00F46504" w:rsidTr="00C43EE4">
              <w:trPr>
                <w:gridBefore w:val="1"/>
                <w:wBefore w:w="108" w:type="dxa"/>
                <w:cantSplit/>
                <w:trHeight w:val="962"/>
              </w:trPr>
              <w:tc>
                <w:tcPr>
                  <w:tcW w:w="4256" w:type="dxa"/>
                  <w:gridSpan w:val="11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4"/>
                </w:tcPr>
                <w:p w:rsidR="003823ED" w:rsidRPr="00F46504" w:rsidRDefault="003823ED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Руководителю образовательной организации </w:t>
                  </w:r>
                </w:p>
                <w:p w:rsidR="003823ED" w:rsidRPr="00F46504" w:rsidRDefault="003823ED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:rsidR="003823ED" w:rsidRPr="00F46504" w:rsidRDefault="003823ED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823ED" w:rsidRPr="00F46504" w:rsidTr="00C43EE4">
              <w:trPr>
                <w:gridAfter w:val="10"/>
                <w:wAfter w:w="3705" w:type="dxa"/>
                <w:trHeight w:hRule="exact" w:val="415"/>
              </w:trPr>
              <w:tc>
                <w:tcPr>
                  <w:tcW w:w="5338" w:type="dxa"/>
                  <w:gridSpan w:val="16"/>
                </w:tcPr>
                <w:p w:rsidR="003823ED" w:rsidRPr="00F46504" w:rsidRDefault="003823ED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3823ED" w:rsidRPr="00F46504" w:rsidTr="00C43EE4">
              <w:trPr>
                <w:gridAfter w:val="1"/>
                <w:wAfter w:w="164" w:type="dxa"/>
                <w:trHeight w:hRule="exact" w:val="355"/>
              </w:trPr>
              <w:tc>
                <w:tcPr>
                  <w:tcW w:w="542" w:type="dxa"/>
                  <w:gridSpan w:val="2"/>
                  <w:tcBorders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823ED" w:rsidRPr="00F46504" w:rsidRDefault="003823ED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5"/>
              <w:gridCol w:w="396"/>
              <w:gridCol w:w="398"/>
              <w:gridCol w:w="398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345"/>
            </w:tblGrid>
            <w:tr w:rsidR="003823ED" w:rsidRPr="00F46504" w:rsidTr="00C43EE4">
              <w:trPr>
                <w:trHeight w:hRule="exact" w:val="357"/>
              </w:trPr>
              <w:tc>
                <w:tcPr>
                  <w:tcW w:w="306" w:type="pct"/>
                  <w:tcBorders>
                    <w:top w:val="nil"/>
                    <w:left w:val="nil"/>
                    <w:bottom w:val="nil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3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4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4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4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823ED" w:rsidRPr="00F46504" w:rsidRDefault="003823ED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2"/>
              <w:gridCol w:w="397"/>
              <w:gridCol w:w="400"/>
              <w:gridCol w:w="400"/>
              <w:gridCol w:w="400"/>
              <w:gridCol w:w="400"/>
              <w:gridCol w:w="400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50"/>
            </w:tblGrid>
            <w:tr w:rsidR="003823ED" w:rsidRPr="00F46504" w:rsidTr="00C43EE4">
              <w:trPr>
                <w:trHeight w:hRule="exact" w:val="340"/>
              </w:trPr>
              <w:tc>
                <w:tcPr>
                  <w:tcW w:w="305" w:type="pct"/>
                  <w:tcBorders>
                    <w:top w:val="nil"/>
                    <w:left w:val="nil"/>
                    <w:bottom w:val="nil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3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1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55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7"/>
              <w:gridCol w:w="447"/>
              <w:gridCol w:w="447"/>
              <w:gridCol w:w="316"/>
              <w:gridCol w:w="444"/>
              <w:gridCol w:w="444"/>
              <w:gridCol w:w="316"/>
              <w:gridCol w:w="446"/>
              <w:gridCol w:w="446"/>
              <w:gridCol w:w="446"/>
              <w:gridCol w:w="443"/>
            </w:tblGrid>
            <w:tr w:rsidR="003823ED" w:rsidRPr="00F46504" w:rsidTr="00C43EE4">
              <w:trPr>
                <w:trHeight w:hRule="exact" w:val="403"/>
              </w:trPr>
              <w:tc>
                <w:tcPr>
                  <w:tcW w:w="1744" w:type="pct"/>
                  <w:tcBorders>
                    <w:top w:val="nil"/>
                    <w:left w:val="nil"/>
                    <w:bottom w:val="nil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47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47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5" w:type="pct"/>
                  <w:tcBorders>
                    <w:top w:val="nil"/>
                    <w:bottom w:val="nil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5" w:type="pct"/>
                  <w:tcBorders>
                    <w:top w:val="nil"/>
                    <w:bottom w:val="nil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6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6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6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46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3823ED" w:rsidRPr="00F46504" w:rsidRDefault="003823ED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  <w:p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823ED" w:rsidRPr="00F46504" w:rsidTr="00C43EE4">
              <w:trPr>
                <w:trHeight w:hRule="exact" w:val="357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3823ED" w:rsidRPr="00F46504" w:rsidRDefault="003823ED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823ED" w:rsidRDefault="003823ED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tbl>
            <w:tblPr>
              <w:tblpPr w:leftFromText="180" w:rightFromText="180" w:vertAnchor="text" w:horzAnchor="page" w:tblpX="1599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823ED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5D46BA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D46B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5D46BA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D46B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823ED" w:rsidRPr="007375F8" w:rsidRDefault="003823ED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375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3823ED" w:rsidRPr="00F46504" w:rsidRDefault="003823ED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3823ED" w:rsidRPr="00F46504" w:rsidTr="00C43EE4">
              <w:trPr>
                <w:trHeight w:hRule="exact" w:val="357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  <w:p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ГИА в форме ГВЭ по следующим учебным предметам: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0"/>
              <w:gridCol w:w="1881"/>
              <w:gridCol w:w="406"/>
              <w:gridCol w:w="321"/>
              <w:gridCol w:w="1888"/>
              <w:gridCol w:w="1915"/>
            </w:tblGrid>
            <w:tr w:rsidR="003823ED" w:rsidRPr="00F46504" w:rsidTr="00C43EE4">
              <w:trPr>
                <w:trHeight w:val="76"/>
              </w:trPr>
              <w:tc>
                <w:tcPr>
                  <w:tcW w:w="1462" w:type="pct"/>
                  <w:vMerge w:val="restart"/>
                  <w:vAlign w:val="center"/>
                </w:tcPr>
                <w:p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учебного предмета</w:t>
                  </w:r>
                </w:p>
              </w:tc>
              <w:tc>
                <w:tcPr>
                  <w:tcW w:w="2480" w:type="pct"/>
                  <w:gridSpan w:val="4"/>
                  <w:vAlign w:val="center"/>
                </w:tcPr>
                <w:p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Отметка о выборе формы ГВЭ</w:t>
                  </w:r>
                </w:p>
              </w:tc>
              <w:tc>
                <w:tcPr>
                  <w:tcW w:w="1057" w:type="pct"/>
                  <w:vMerge w:val="restart"/>
                  <w:shd w:val="clear" w:color="auto" w:fill="auto"/>
                  <w:vAlign w:val="center"/>
                </w:tcPr>
                <w:p w:rsidR="003823ED" w:rsidRPr="002602A6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602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Выбор периода проведения*</w:t>
                  </w:r>
                </w:p>
              </w:tc>
            </w:tr>
            <w:tr w:rsidR="003823ED" w:rsidRPr="00F46504" w:rsidTr="00C43EE4">
              <w:trPr>
                <w:trHeight w:val="463"/>
              </w:trPr>
              <w:tc>
                <w:tcPr>
                  <w:tcW w:w="1462" w:type="pct"/>
                  <w:vMerge/>
                  <w:vAlign w:val="center"/>
                </w:tcPr>
                <w:p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9" w:type="pct"/>
                  <w:gridSpan w:val="3"/>
                  <w:vAlign w:val="center"/>
                </w:tcPr>
                <w:p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Письменная форма</w:t>
                  </w: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**</w:t>
                  </w:r>
                </w:p>
              </w:tc>
              <w:tc>
                <w:tcPr>
                  <w:tcW w:w="1042" w:type="pct"/>
                  <w:vAlign w:val="center"/>
                </w:tcPr>
                <w:p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Устная форма</w:t>
                  </w:r>
                </w:p>
              </w:tc>
              <w:tc>
                <w:tcPr>
                  <w:tcW w:w="1057" w:type="pct"/>
                  <w:vMerge/>
                  <w:shd w:val="clear" w:color="auto" w:fill="auto"/>
                  <w:vAlign w:val="center"/>
                </w:tcPr>
                <w:p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90"/>
              </w:trPr>
              <w:tc>
                <w:tcPr>
                  <w:tcW w:w="1462" w:type="pct"/>
                  <w:vMerge w:val="restar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1439" w:type="pct"/>
                  <w:gridSpan w:val="3"/>
                  <w:tcBorders>
                    <w:bottom w:val="nil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 w:val="restar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 w:val="restar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357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Сочинение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90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27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 w:val="restart"/>
                  <w:tcBorders>
                    <w:top w:val="nil"/>
                    <w:right w:val="nil"/>
                  </w:tcBorders>
                </w:tcPr>
                <w:p w:rsidR="003823ED" w:rsidRPr="00F46504" w:rsidRDefault="003823ED" w:rsidP="00C4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Изложение с творческим заданием</w:t>
                  </w:r>
                </w:p>
              </w:tc>
              <w:tc>
                <w:tcPr>
                  <w:tcW w:w="224" w:type="pct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340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27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bottom w:val="nil"/>
                    <w:right w:val="nil"/>
                  </w:tcBorders>
                </w:tcPr>
                <w:p w:rsidR="003823ED" w:rsidRPr="00F46504" w:rsidRDefault="003823ED" w:rsidP="00C4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vMerge w:val="restart"/>
                  <w:tcBorders>
                    <w:left w:val="nil"/>
                    <w:righ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90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  <w:righ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8"/>
                    </w:rPr>
                  </w:pPr>
                </w:p>
              </w:tc>
              <w:tc>
                <w:tcPr>
                  <w:tcW w:w="224" w:type="pct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357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Диктант</w:t>
                  </w:r>
                </w:p>
              </w:tc>
              <w:tc>
                <w:tcPr>
                  <w:tcW w:w="22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single" w:sz="4" w:space="0" w:color="auto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90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righ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left w:val="nil"/>
                    <w:righ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302"/>
              </w:trPr>
              <w:tc>
                <w:tcPr>
                  <w:tcW w:w="146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Немецкий язык 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Французский язык 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>Испанский язык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Китайский язык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</w:tbl>
          <w:p w:rsidR="003823ED" w:rsidRPr="00F46504" w:rsidRDefault="003823ED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602A6">
              <w:rPr>
                <w:rFonts w:ascii="Times New Roman" w:eastAsia="Times New Roman" w:hAnsi="Times New Roman" w:cs="Times New Roman"/>
                <w:i/>
              </w:rPr>
              <w:t>* Укажите «ДОСРОЧ» для выбора досрочного периода, «ОСН» - основного периода.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3823ED" w:rsidRPr="00F46504" w:rsidRDefault="003823ED" w:rsidP="00C43EE4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** Укажите письменную форму проведения ГВЭ по русскому языку (диктант предусмотрен для обучающихся с расстройствами аутистического спектра).</w:t>
            </w:r>
          </w:p>
          <w:p w:rsidR="003823ED" w:rsidRPr="00F46504" w:rsidRDefault="003823ED" w:rsidP="00C43EE4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ГВЭ подтверждаемые: </w:t>
            </w:r>
          </w:p>
          <w:p w:rsidR="003823ED" w:rsidRPr="00F46504" w:rsidRDefault="003823ED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E47C119" wp14:editId="11C7A1B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74295</wp:posOffset>
                      </wp:positionV>
                      <wp:extent cx="214630" cy="214630"/>
                      <wp:effectExtent l="0" t="0" r="13970" b="1397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C2187" id="Прямоугольник 1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:rsidR="003823ED" w:rsidRPr="00F46504" w:rsidRDefault="003823ED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292D353" wp14:editId="45C1F0B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79375</wp:posOffset>
                      </wp:positionV>
                      <wp:extent cx="213995" cy="213995"/>
                      <wp:effectExtent l="0" t="0" r="14605" b="1460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F30C2" id="Прямоугольник 1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3823ED" w:rsidRPr="00F46504" w:rsidRDefault="003823ED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3823ED" w:rsidRPr="00F46504" w:rsidRDefault="003823ED" w:rsidP="00C43EE4">
            <w:pPr>
              <w:spacing w:before="240" w:after="1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C3B9277" wp14:editId="546EA2B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38735</wp:posOffset>
                      </wp:positionV>
                      <wp:extent cx="214630" cy="214630"/>
                      <wp:effectExtent l="0" t="0" r="13970" b="1397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95BD8" id="Прямоугольник 12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3823ED" w:rsidRDefault="003823ED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3661FC0" wp14:editId="6FDCE29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70621" id="Прямоугольник 10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ГВЭ на 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1,5 часа</w:t>
            </w:r>
          </w:p>
          <w:p w:rsidR="003823ED" w:rsidRPr="00F46504" w:rsidRDefault="003823ED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</w:t>
            </w:r>
            <w:r w:rsidRPr="00091445">
              <w:rPr>
                <w:rFonts w:ascii="Times New Roman" w:eastAsia="Times New Roman" w:hAnsi="Times New Roman" w:cs="Times New Roman"/>
                <w:sz w:val="24"/>
                <w:szCs w:val="26"/>
              </w:rPr>
              <w:t>Необходимость присутствия ассистента</w:t>
            </w:r>
            <w:r w:rsidRPr="0009144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7ED8C88" wp14:editId="3F34F09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5080</wp:posOffset>
                      </wp:positionV>
                      <wp:extent cx="213995" cy="213995"/>
                      <wp:effectExtent l="0" t="0" r="14605" b="1460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DE8BD" id="Прямоугольник 16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EOIeZqaAgAAKAUAAA4AAAAAAAAAAAAAAAAALgIAAGRycy9lMm9Eb2Mu&#10;eG1sUEsBAi0AFAAGAAgAAAAhAIndA0zaAAAAAwEAAA8AAAAAAAAAAAAAAAAA9A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3823ED" w:rsidRPr="00F46504" w:rsidRDefault="003823ED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</w:t>
            </w: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CFE604A" wp14:editId="75C0E0C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5080</wp:posOffset>
                      </wp:positionV>
                      <wp:extent cx="213995" cy="213995"/>
                      <wp:effectExtent l="0" t="0" r="14605" b="1460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E8937" id="Прямоугольник 5" o:spid="_x0000_s1026" style="position:absolute;margin-left:.15pt;margin-top:.4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7+yTUZkCAAAmBQAADgAAAAAAAAAAAAAAAAAuAgAAZHJzL2Uyb0RvYy54&#10;bWxQSwECLQAUAAYACAAAACEAid0DTNoAAAADAQAADwAAAAAAAAAAAAAAAADz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37B3F48" wp14:editId="2A3767A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6000" cy="0"/>
                      <wp:effectExtent l="0" t="0" r="2286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1FB59" id="Прямая соединительная линия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823ED" w:rsidRPr="00F46504" w:rsidRDefault="003823ED" w:rsidP="00C43EE4">
            <w:pPr>
              <w:pBdr>
                <w:bottom w:val="single" w:sz="12" w:space="0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3ED" w:rsidRDefault="003823ED" w:rsidP="00C43EE4">
            <w:pPr>
              <w:pBdr>
                <w:bottom w:val="single" w:sz="12" w:space="0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A912C5E" wp14:editId="1E5FE7C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183515</wp:posOffset>
                      </wp:positionV>
                      <wp:extent cx="5616000" cy="0"/>
                      <wp:effectExtent l="0" t="0" r="2286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B73BC"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8pt,14.45pt" to="44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823ED" w:rsidRPr="00F46504" w:rsidRDefault="003823ED" w:rsidP="00C43EE4">
            <w:pPr>
              <w:pBdr>
                <w:bottom w:val="single" w:sz="12" w:space="0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3ED" w:rsidRPr="00F46504" w:rsidRDefault="003823ED" w:rsidP="00C43EE4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3823ED" w:rsidRPr="00F46504" w:rsidRDefault="003823ED" w:rsidP="00C43EE4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3823ED" w:rsidRPr="0069104C" w:rsidRDefault="003823ED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10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691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Порядком проведения ГИА и с Памяткой о правилах проведения ГВЭ в </w:t>
            </w:r>
            <w:r w:rsidRPr="0069104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91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ознакомлен (ознакомлена).</w:t>
            </w:r>
          </w:p>
          <w:p w:rsidR="003823ED" w:rsidRPr="005F25F5" w:rsidRDefault="003823ED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3823ED" w:rsidRPr="00F46504" w:rsidRDefault="003823ED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заявителя _________________/______________________(Ф.И.О.)</w:t>
            </w:r>
          </w:p>
          <w:p w:rsidR="003823ED" w:rsidRDefault="003823ED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3ED" w:rsidRPr="00F46504" w:rsidRDefault="003823ED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3823ED" w:rsidRPr="00F46504" w:rsidRDefault="003823ED" w:rsidP="00C43E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«____» _____________ 20___ г.</w:t>
            </w:r>
          </w:p>
          <w:p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823ED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823ED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3823ED" w:rsidRPr="00F46504" w:rsidRDefault="003823ED" w:rsidP="00C43EE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823ED" w:rsidRPr="00F46504" w:rsidRDefault="003823ED" w:rsidP="003823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3B"/>
    <w:rsid w:val="003823ED"/>
    <w:rsid w:val="00383D3B"/>
    <w:rsid w:val="005937D8"/>
    <w:rsid w:val="00765CC4"/>
    <w:rsid w:val="00777051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ADF84-E355-44FC-B232-BD80F0F8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TavkhaevEV</cp:lastModifiedBy>
  <cp:revision>3</cp:revision>
  <dcterms:created xsi:type="dcterms:W3CDTF">2021-12-13T06:51:00Z</dcterms:created>
  <dcterms:modified xsi:type="dcterms:W3CDTF">2022-01-11T09:25:00Z</dcterms:modified>
</cp:coreProperties>
</file>