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3036EB" w:rsidRPr="005720EF" w:rsidTr="006E0AAD">
        <w:tc>
          <w:tcPr>
            <w:tcW w:w="6204" w:type="dxa"/>
          </w:tcPr>
          <w:p w:rsidR="003036EB" w:rsidRPr="005720EF" w:rsidRDefault="003036EB" w:rsidP="00F96977">
            <w:pPr>
              <w:ind w:left="-3480" w:right="-108" w:firstLine="348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</w:tcPr>
          <w:p w:rsidR="006E0AAD" w:rsidRDefault="006E0AAD" w:rsidP="006E0AAD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Приложение № 1 </w:t>
            </w:r>
          </w:p>
          <w:p w:rsidR="003036EB" w:rsidRPr="00F96977" w:rsidRDefault="006E0AAD" w:rsidP="006E0AAD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 приказу </w:t>
            </w:r>
            <w:r w:rsidR="00F17E0B" w:rsidRPr="00F96977">
              <w:rPr>
                <w:rFonts w:ascii="Times New Roman" w:hAnsi="Times New Roman"/>
                <w:color w:val="000000"/>
                <w:sz w:val="27"/>
                <w:szCs w:val="27"/>
              </w:rPr>
              <w:t>БУ РК «</w:t>
            </w:r>
            <w:r w:rsidR="005720EF" w:rsidRPr="00F96977">
              <w:rPr>
                <w:rFonts w:ascii="Times New Roman" w:hAnsi="Times New Roman"/>
                <w:color w:val="000000"/>
                <w:sz w:val="27"/>
                <w:szCs w:val="27"/>
              </w:rPr>
              <w:t>Центр оценки качества образования</w:t>
            </w:r>
            <w:r w:rsidR="00F17E0B" w:rsidRPr="00F96977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BB3E2F" w:rsidRPr="005720EF" w:rsidRDefault="006E0AAD" w:rsidP="009A1573">
            <w:pPr>
              <w:ind w:lef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от </w:t>
            </w:r>
            <w:r w:rsidRPr="00F9697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9A1573">
              <w:rPr>
                <w:rFonts w:ascii="Times New Roman" w:hAnsi="Times New Roman"/>
                <w:color w:val="000000"/>
                <w:sz w:val="27"/>
                <w:szCs w:val="27"/>
              </w:rPr>
              <w:t>24.04.</w:t>
            </w:r>
            <w:r w:rsidR="00BB3E2F" w:rsidRPr="00F9697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2019 </w:t>
            </w:r>
            <w:r w:rsidR="000008BD" w:rsidRPr="00F96977">
              <w:rPr>
                <w:rFonts w:ascii="Times New Roman" w:hAnsi="Times New Roman"/>
                <w:color w:val="000000"/>
                <w:sz w:val="27"/>
                <w:szCs w:val="27"/>
              </w:rPr>
              <w:t>го</w:t>
            </w:r>
            <w:r w:rsidR="006F5B58" w:rsidRPr="00F96977">
              <w:rPr>
                <w:rFonts w:ascii="Times New Roman" w:hAnsi="Times New Roman"/>
                <w:color w:val="000000"/>
                <w:sz w:val="27"/>
                <w:szCs w:val="27"/>
              </w:rPr>
              <w:t>да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№ </w:t>
            </w:r>
            <w:r w:rsidR="009A1573">
              <w:rPr>
                <w:rFonts w:ascii="Times New Roman" w:hAnsi="Times New Roman"/>
                <w:color w:val="000000"/>
                <w:sz w:val="27"/>
                <w:szCs w:val="27"/>
              </w:rPr>
              <w:t>76</w:t>
            </w:r>
          </w:p>
        </w:tc>
        <w:bookmarkStart w:id="0" w:name="_GoBack"/>
        <w:bookmarkEnd w:id="0"/>
      </w:tr>
    </w:tbl>
    <w:p w:rsidR="003036EB" w:rsidRPr="005720EF" w:rsidRDefault="003036EB" w:rsidP="003036EB">
      <w:pPr>
        <w:spacing w:after="0"/>
        <w:ind w:firstLine="7230"/>
        <w:rPr>
          <w:rFonts w:ascii="Times New Roman" w:hAnsi="Times New Roman"/>
          <w:color w:val="000000"/>
          <w:sz w:val="26"/>
          <w:szCs w:val="26"/>
        </w:rPr>
      </w:pPr>
    </w:p>
    <w:p w:rsidR="00B24B48" w:rsidRDefault="00B24B48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:rsidR="006E0AAD" w:rsidRPr="00F96977" w:rsidRDefault="006E0AAD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:rsidR="00B24B48" w:rsidRPr="00F96977" w:rsidRDefault="00B24B48" w:rsidP="006F5B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F96977">
        <w:rPr>
          <w:rFonts w:ascii="Times New Roman" w:hAnsi="Times New Roman"/>
          <w:b/>
          <w:color w:val="000000"/>
          <w:sz w:val="27"/>
          <w:szCs w:val="27"/>
        </w:rPr>
        <w:t>ПОЛОЖЕНИЕ</w:t>
      </w:r>
    </w:p>
    <w:p w:rsidR="00B24B48" w:rsidRPr="00F96977" w:rsidRDefault="00B24B48" w:rsidP="006F5B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F9697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720EF" w:rsidRPr="00F96977">
        <w:rPr>
          <w:rFonts w:ascii="Times New Roman" w:hAnsi="Times New Roman"/>
          <w:b/>
          <w:color w:val="000000"/>
          <w:sz w:val="27"/>
          <w:szCs w:val="27"/>
        </w:rPr>
        <w:t>о т</w:t>
      </w:r>
      <w:r w:rsidR="00F17E0B" w:rsidRPr="00F96977">
        <w:rPr>
          <w:rFonts w:ascii="Times New Roman" w:hAnsi="Times New Roman"/>
          <w:b/>
          <w:color w:val="000000"/>
          <w:sz w:val="27"/>
          <w:szCs w:val="27"/>
        </w:rPr>
        <w:t>урнир</w:t>
      </w:r>
      <w:r w:rsidR="005720EF" w:rsidRPr="00F96977">
        <w:rPr>
          <w:rFonts w:ascii="Times New Roman" w:hAnsi="Times New Roman"/>
          <w:b/>
          <w:color w:val="000000"/>
          <w:sz w:val="27"/>
          <w:szCs w:val="27"/>
        </w:rPr>
        <w:t>е</w:t>
      </w:r>
      <w:r w:rsidR="00F17E0B" w:rsidRPr="00F96977">
        <w:rPr>
          <w:rFonts w:ascii="Times New Roman" w:hAnsi="Times New Roman"/>
          <w:b/>
          <w:color w:val="000000"/>
          <w:sz w:val="27"/>
          <w:szCs w:val="27"/>
        </w:rPr>
        <w:t xml:space="preserve"> по волейболу</w:t>
      </w:r>
      <w:r w:rsidR="006E471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6E471A" w:rsidRPr="006E471A">
        <w:rPr>
          <w:rFonts w:ascii="Times New Roman" w:hAnsi="Times New Roman"/>
          <w:b/>
          <w:color w:val="000000"/>
          <w:sz w:val="28"/>
          <w:szCs w:val="28"/>
        </w:rPr>
        <w:t>среди команд подведомственных Министерству образовании и науки Республики Калмыкия организаций</w:t>
      </w:r>
      <w:r w:rsidR="000008BD" w:rsidRPr="006E471A">
        <w:rPr>
          <w:rFonts w:ascii="Times New Roman" w:hAnsi="Times New Roman"/>
          <w:b/>
          <w:color w:val="000000"/>
          <w:sz w:val="28"/>
          <w:szCs w:val="28"/>
        </w:rPr>
        <w:t>,</w:t>
      </w:r>
      <w:r w:rsidR="00F17E0B" w:rsidRPr="00F96977">
        <w:rPr>
          <w:rFonts w:ascii="Times New Roman" w:hAnsi="Times New Roman"/>
          <w:b/>
          <w:color w:val="000000"/>
          <w:sz w:val="27"/>
          <w:szCs w:val="27"/>
        </w:rPr>
        <w:t xml:space="preserve"> посвященн</w:t>
      </w:r>
      <w:r w:rsidR="000008BD" w:rsidRPr="00F96977">
        <w:rPr>
          <w:rFonts w:ascii="Times New Roman" w:hAnsi="Times New Roman"/>
          <w:b/>
          <w:color w:val="000000"/>
          <w:sz w:val="27"/>
          <w:szCs w:val="27"/>
        </w:rPr>
        <w:t>о</w:t>
      </w:r>
      <w:r w:rsidR="00372BCA">
        <w:rPr>
          <w:rFonts w:ascii="Times New Roman" w:hAnsi="Times New Roman"/>
          <w:b/>
          <w:color w:val="000000"/>
          <w:sz w:val="27"/>
          <w:szCs w:val="27"/>
        </w:rPr>
        <w:t>му</w:t>
      </w:r>
      <w:r w:rsidR="00F17E0B" w:rsidRPr="00F9697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008BD" w:rsidRPr="00F96977">
        <w:rPr>
          <w:rFonts w:ascii="Times New Roman" w:hAnsi="Times New Roman"/>
          <w:b/>
          <w:color w:val="000000"/>
          <w:sz w:val="27"/>
          <w:szCs w:val="27"/>
        </w:rPr>
        <w:t>10-</w:t>
      </w:r>
      <w:r w:rsidR="00F17E0B" w:rsidRPr="00F96977">
        <w:rPr>
          <w:rFonts w:ascii="Times New Roman" w:hAnsi="Times New Roman"/>
          <w:b/>
          <w:color w:val="000000"/>
          <w:sz w:val="27"/>
          <w:szCs w:val="27"/>
        </w:rPr>
        <w:t xml:space="preserve">летию </w:t>
      </w:r>
      <w:r w:rsidR="006E0AAD">
        <w:rPr>
          <w:rFonts w:ascii="Times New Roman" w:hAnsi="Times New Roman"/>
          <w:b/>
          <w:color w:val="000000"/>
          <w:sz w:val="27"/>
          <w:szCs w:val="27"/>
        </w:rPr>
        <w:t>со дня образования</w:t>
      </w:r>
      <w:r w:rsidR="006E471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F17E0B" w:rsidRPr="00F96977">
        <w:rPr>
          <w:rFonts w:ascii="Times New Roman" w:hAnsi="Times New Roman"/>
          <w:b/>
          <w:color w:val="000000"/>
          <w:sz w:val="27"/>
          <w:szCs w:val="27"/>
        </w:rPr>
        <w:t xml:space="preserve"> Б</w:t>
      </w:r>
      <w:r w:rsidR="005720EF" w:rsidRPr="00F96977">
        <w:rPr>
          <w:rFonts w:ascii="Times New Roman" w:hAnsi="Times New Roman"/>
          <w:b/>
          <w:color w:val="000000"/>
          <w:sz w:val="27"/>
          <w:szCs w:val="27"/>
        </w:rPr>
        <w:t>юджетного учреждения Республики Калмыкия</w:t>
      </w:r>
      <w:r w:rsidR="00F17E0B" w:rsidRPr="00F96977">
        <w:rPr>
          <w:rFonts w:ascii="Times New Roman" w:hAnsi="Times New Roman"/>
          <w:b/>
          <w:color w:val="000000"/>
          <w:sz w:val="27"/>
          <w:szCs w:val="27"/>
        </w:rPr>
        <w:t xml:space="preserve"> «Ц</w:t>
      </w:r>
      <w:r w:rsidR="000008BD" w:rsidRPr="00F96977">
        <w:rPr>
          <w:rFonts w:ascii="Times New Roman" w:hAnsi="Times New Roman"/>
          <w:b/>
          <w:color w:val="000000"/>
          <w:sz w:val="27"/>
          <w:szCs w:val="27"/>
        </w:rPr>
        <w:t>ентр оценки качества образования</w:t>
      </w:r>
      <w:r w:rsidRPr="00F96977">
        <w:rPr>
          <w:rFonts w:ascii="Times New Roman" w:hAnsi="Times New Roman"/>
          <w:b/>
          <w:color w:val="000000"/>
          <w:sz w:val="27"/>
          <w:szCs w:val="27"/>
        </w:rPr>
        <w:t xml:space="preserve">» </w:t>
      </w:r>
    </w:p>
    <w:p w:rsidR="00B24B48" w:rsidRPr="00F96977" w:rsidRDefault="00B24B48" w:rsidP="006F5B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:rsidR="00B24B48" w:rsidRPr="00F96977" w:rsidRDefault="00B24B48" w:rsidP="006E0AA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Данное положение регламентирует цели, задачи и условия проведения </w:t>
      </w:r>
      <w:r w:rsidRPr="00F96977">
        <w:rPr>
          <w:rFonts w:ascii="Times New Roman" w:hAnsi="Times New Roman"/>
          <w:b/>
          <w:sz w:val="27"/>
          <w:szCs w:val="27"/>
        </w:rPr>
        <w:t xml:space="preserve"> </w:t>
      </w:r>
      <w:r w:rsidR="00F17E0B" w:rsidRPr="00F96977">
        <w:rPr>
          <w:rFonts w:ascii="Times New Roman" w:hAnsi="Times New Roman"/>
          <w:sz w:val="27"/>
          <w:szCs w:val="27"/>
        </w:rPr>
        <w:t>«Турнира по волейболу</w:t>
      </w:r>
      <w:r w:rsidR="006E471A">
        <w:rPr>
          <w:rFonts w:ascii="Times New Roman" w:hAnsi="Times New Roman"/>
          <w:sz w:val="27"/>
          <w:szCs w:val="27"/>
        </w:rPr>
        <w:t xml:space="preserve"> </w:t>
      </w:r>
      <w:r w:rsidR="006E471A" w:rsidRPr="006E471A">
        <w:rPr>
          <w:rFonts w:ascii="Times New Roman" w:hAnsi="Times New Roman"/>
          <w:color w:val="000000"/>
          <w:sz w:val="27"/>
          <w:szCs w:val="27"/>
        </w:rPr>
        <w:t xml:space="preserve">среди команд </w:t>
      </w:r>
      <w:r w:rsidR="009A1573" w:rsidRPr="006E471A">
        <w:rPr>
          <w:rFonts w:ascii="Times New Roman" w:hAnsi="Times New Roman"/>
          <w:color w:val="000000"/>
          <w:sz w:val="27"/>
          <w:szCs w:val="27"/>
        </w:rPr>
        <w:t>организаций</w:t>
      </w:r>
      <w:r w:rsidR="009A1573">
        <w:rPr>
          <w:rFonts w:ascii="Times New Roman" w:hAnsi="Times New Roman"/>
          <w:color w:val="000000"/>
          <w:sz w:val="27"/>
          <w:szCs w:val="27"/>
        </w:rPr>
        <w:t>,</w:t>
      </w:r>
      <w:r w:rsidR="009A1573" w:rsidRPr="006E471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E471A" w:rsidRPr="006E471A">
        <w:rPr>
          <w:rFonts w:ascii="Times New Roman" w:hAnsi="Times New Roman"/>
          <w:color w:val="000000"/>
          <w:sz w:val="27"/>
          <w:szCs w:val="27"/>
        </w:rPr>
        <w:t>подведомственных Министерству образовании и науки Республики Калмыкия</w:t>
      </w:r>
      <w:r w:rsidR="00F17E0B" w:rsidRPr="00F96977">
        <w:rPr>
          <w:rFonts w:ascii="Times New Roman" w:hAnsi="Times New Roman"/>
          <w:sz w:val="27"/>
          <w:szCs w:val="27"/>
        </w:rPr>
        <w:t>, посвященн</w:t>
      </w:r>
      <w:r w:rsidR="000008BD" w:rsidRPr="00F96977">
        <w:rPr>
          <w:rFonts w:ascii="Times New Roman" w:hAnsi="Times New Roman"/>
          <w:sz w:val="27"/>
          <w:szCs w:val="27"/>
        </w:rPr>
        <w:t>о</w:t>
      </w:r>
      <w:r w:rsidR="00372BCA">
        <w:rPr>
          <w:rFonts w:ascii="Times New Roman" w:hAnsi="Times New Roman"/>
          <w:sz w:val="27"/>
          <w:szCs w:val="27"/>
        </w:rPr>
        <w:t>му</w:t>
      </w:r>
      <w:r w:rsidR="00F17E0B" w:rsidRPr="00F96977">
        <w:rPr>
          <w:rFonts w:ascii="Times New Roman" w:hAnsi="Times New Roman"/>
          <w:sz w:val="27"/>
          <w:szCs w:val="27"/>
        </w:rPr>
        <w:t xml:space="preserve"> </w:t>
      </w:r>
      <w:r w:rsidR="000008BD" w:rsidRPr="00F96977">
        <w:rPr>
          <w:rFonts w:ascii="Times New Roman" w:hAnsi="Times New Roman"/>
          <w:sz w:val="27"/>
          <w:szCs w:val="27"/>
        </w:rPr>
        <w:t>10-</w:t>
      </w:r>
      <w:r w:rsidR="00F17E0B" w:rsidRPr="00F96977">
        <w:rPr>
          <w:rFonts w:ascii="Times New Roman" w:hAnsi="Times New Roman"/>
          <w:sz w:val="27"/>
          <w:szCs w:val="27"/>
        </w:rPr>
        <w:t xml:space="preserve">летию </w:t>
      </w:r>
      <w:r w:rsidR="006E0AAD" w:rsidRPr="006E0AAD">
        <w:rPr>
          <w:rFonts w:ascii="Times New Roman" w:hAnsi="Times New Roman"/>
          <w:sz w:val="27"/>
          <w:szCs w:val="27"/>
        </w:rPr>
        <w:t>со дня образования</w:t>
      </w:r>
      <w:r w:rsidR="00F17E0B" w:rsidRPr="00F96977">
        <w:rPr>
          <w:rFonts w:ascii="Times New Roman" w:hAnsi="Times New Roman"/>
          <w:sz w:val="27"/>
          <w:szCs w:val="27"/>
        </w:rPr>
        <w:t xml:space="preserve"> </w:t>
      </w:r>
      <w:r w:rsidR="005720EF" w:rsidRPr="00F96977">
        <w:rPr>
          <w:rFonts w:ascii="Times New Roman" w:hAnsi="Times New Roman"/>
          <w:color w:val="000000"/>
          <w:sz w:val="27"/>
          <w:szCs w:val="27"/>
        </w:rPr>
        <w:t xml:space="preserve">Бюджетного учреждения Республики Калмыкия «Центр оценки качества образования» (далее - </w:t>
      </w:r>
      <w:r w:rsidR="00F17E0B" w:rsidRPr="00F96977">
        <w:rPr>
          <w:rFonts w:ascii="Times New Roman" w:hAnsi="Times New Roman"/>
          <w:sz w:val="27"/>
          <w:szCs w:val="27"/>
        </w:rPr>
        <w:t>БУ РК «ЦОКО»</w:t>
      </w:r>
      <w:r w:rsidR="005720EF" w:rsidRPr="00F96977">
        <w:rPr>
          <w:rFonts w:ascii="Times New Roman" w:hAnsi="Times New Roman"/>
          <w:sz w:val="27"/>
          <w:szCs w:val="27"/>
        </w:rPr>
        <w:t>)</w:t>
      </w:r>
      <w:r w:rsidR="00F17E0B" w:rsidRPr="00F96977">
        <w:rPr>
          <w:rFonts w:ascii="Times New Roman" w:hAnsi="Times New Roman"/>
          <w:sz w:val="27"/>
          <w:szCs w:val="27"/>
        </w:rPr>
        <w:t xml:space="preserve"> </w:t>
      </w:r>
      <w:r w:rsidR="00306909" w:rsidRPr="00F96977">
        <w:rPr>
          <w:rFonts w:ascii="Times New Roman" w:hAnsi="Times New Roman"/>
          <w:sz w:val="27"/>
          <w:szCs w:val="27"/>
        </w:rPr>
        <w:t xml:space="preserve"> и</w:t>
      </w:r>
      <w:r w:rsidRPr="00F96977">
        <w:rPr>
          <w:rFonts w:ascii="Times New Roman" w:hAnsi="Times New Roman"/>
          <w:sz w:val="27"/>
          <w:szCs w:val="27"/>
        </w:rPr>
        <w:t xml:space="preserve"> является официальным приглашением на соревнования.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16"/>
          <w:szCs w:val="16"/>
          <w:u w:val="single"/>
        </w:rPr>
      </w:pP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B24B48" w:rsidRPr="00F96977" w:rsidRDefault="00F17E0B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F96977">
        <w:rPr>
          <w:rFonts w:ascii="Times New Roman" w:hAnsi="Times New Roman"/>
          <w:sz w:val="27"/>
          <w:szCs w:val="27"/>
        </w:rPr>
        <w:t>Турнир по волейболу</w:t>
      </w:r>
      <w:r w:rsidR="006E471A" w:rsidRPr="006E471A">
        <w:rPr>
          <w:color w:val="000000"/>
        </w:rPr>
        <w:t xml:space="preserve"> </w:t>
      </w:r>
      <w:r w:rsidR="006E471A" w:rsidRPr="006E471A">
        <w:rPr>
          <w:rFonts w:ascii="Times New Roman" w:hAnsi="Times New Roman"/>
          <w:color w:val="000000"/>
          <w:sz w:val="27"/>
          <w:szCs w:val="27"/>
        </w:rPr>
        <w:t xml:space="preserve">среди команд </w:t>
      </w:r>
      <w:r w:rsidR="009A1573" w:rsidRPr="006E471A">
        <w:rPr>
          <w:rFonts w:ascii="Times New Roman" w:hAnsi="Times New Roman"/>
          <w:color w:val="000000"/>
          <w:sz w:val="27"/>
          <w:szCs w:val="27"/>
        </w:rPr>
        <w:t>организаций</w:t>
      </w:r>
      <w:r w:rsidR="009A1573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6E471A" w:rsidRPr="006E471A">
        <w:rPr>
          <w:rFonts w:ascii="Times New Roman" w:hAnsi="Times New Roman"/>
          <w:color w:val="000000"/>
          <w:sz w:val="27"/>
          <w:szCs w:val="27"/>
        </w:rPr>
        <w:t xml:space="preserve">подведомственных Министерству образовании и науки Республики Калмыкия </w:t>
      </w:r>
      <w:r w:rsidRPr="00F96977">
        <w:rPr>
          <w:rFonts w:ascii="Times New Roman" w:hAnsi="Times New Roman"/>
          <w:sz w:val="27"/>
          <w:szCs w:val="27"/>
        </w:rPr>
        <w:t xml:space="preserve">посвященный </w:t>
      </w:r>
      <w:r w:rsidRPr="006E0AAD">
        <w:rPr>
          <w:rFonts w:ascii="Times New Roman" w:hAnsi="Times New Roman"/>
          <w:sz w:val="27"/>
          <w:szCs w:val="27"/>
        </w:rPr>
        <w:t xml:space="preserve">десятилетию </w:t>
      </w:r>
      <w:r w:rsidR="006E0AAD" w:rsidRPr="006E0AAD">
        <w:rPr>
          <w:rFonts w:ascii="Times New Roman" w:hAnsi="Times New Roman"/>
          <w:color w:val="000000"/>
          <w:sz w:val="27"/>
          <w:szCs w:val="27"/>
        </w:rPr>
        <w:t>со дня образования</w:t>
      </w:r>
      <w:r w:rsidR="006E0AAD" w:rsidRPr="00F96977">
        <w:rPr>
          <w:rFonts w:ascii="Times New Roman" w:hAnsi="Times New Roman"/>
          <w:sz w:val="27"/>
          <w:szCs w:val="27"/>
        </w:rPr>
        <w:t xml:space="preserve"> </w:t>
      </w:r>
      <w:r w:rsidRPr="00F96977">
        <w:rPr>
          <w:rFonts w:ascii="Times New Roman" w:hAnsi="Times New Roman"/>
          <w:sz w:val="27"/>
          <w:szCs w:val="27"/>
        </w:rPr>
        <w:t>БУ РК «ЦОКО»</w:t>
      </w:r>
      <w:r w:rsidRPr="00F96977">
        <w:rPr>
          <w:rFonts w:ascii="Times New Roman" w:hAnsi="Times New Roman"/>
          <w:b/>
          <w:sz w:val="27"/>
          <w:szCs w:val="27"/>
        </w:rPr>
        <w:t xml:space="preserve"> </w:t>
      </w:r>
      <w:r w:rsidR="00B24B48" w:rsidRPr="00F96977">
        <w:rPr>
          <w:rFonts w:ascii="Times New Roman" w:hAnsi="Times New Roman"/>
          <w:sz w:val="27"/>
          <w:szCs w:val="27"/>
        </w:rPr>
        <w:t>(далее - соревнования) проводится в соответствии с правилами вида спорта «волейбол», утвержденными приказом Министерства спорта, туризма и молодежной политики Российской Федерации от 02.04.2010</w:t>
      </w:r>
      <w:r w:rsidR="006E471A">
        <w:rPr>
          <w:rFonts w:ascii="Times New Roman" w:hAnsi="Times New Roman"/>
          <w:sz w:val="27"/>
          <w:szCs w:val="27"/>
        </w:rPr>
        <w:t xml:space="preserve"> г.</w:t>
      </w:r>
      <w:r w:rsidR="00B24B48" w:rsidRPr="00F96977">
        <w:rPr>
          <w:rFonts w:ascii="Times New Roman" w:hAnsi="Times New Roman"/>
          <w:sz w:val="27"/>
          <w:szCs w:val="27"/>
        </w:rPr>
        <w:t xml:space="preserve"> № 275 (далее - Правила), настоящим Положением и его приложениями, являющимися неотъемлемой частью настоящего Положения.</w:t>
      </w:r>
      <w:proofErr w:type="gramEnd"/>
    </w:p>
    <w:p w:rsidR="00364EE9" w:rsidRPr="00F96977" w:rsidRDefault="00364EE9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Команды, заявляющиеся на участие в </w:t>
      </w:r>
      <w:r w:rsidR="00AB3167" w:rsidRPr="00F96977">
        <w:rPr>
          <w:rFonts w:ascii="Times New Roman" w:hAnsi="Times New Roman"/>
          <w:sz w:val="27"/>
          <w:szCs w:val="27"/>
        </w:rPr>
        <w:t xml:space="preserve">турнире, </w:t>
      </w:r>
      <w:r w:rsidRPr="00F96977">
        <w:rPr>
          <w:rFonts w:ascii="Times New Roman" w:hAnsi="Times New Roman"/>
          <w:sz w:val="27"/>
          <w:szCs w:val="27"/>
        </w:rPr>
        <w:t>признают  данное положение.</w:t>
      </w:r>
    </w:p>
    <w:p w:rsidR="00364EE9" w:rsidRPr="00F96977" w:rsidRDefault="00364EE9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Игроки, тренеры, и персонал</w:t>
      </w:r>
      <w:r w:rsidR="00F17E0B" w:rsidRPr="00F96977">
        <w:rPr>
          <w:rFonts w:ascii="Times New Roman" w:hAnsi="Times New Roman"/>
          <w:sz w:val="27"/>
          <w:szCs w:val="27"/>
        </w:rPr>
        <w:t>, обслуживающий игры чемпионата,</w:t>
      </w:r>
      <w:r w:rsidRPr="00F96977">
        <w:rPr>
          <w:rFonts w:ascii="Times New Roman" w:hAnsi="Times New Roman"/>
          <w:sz w:val="27"/>
          <w:szCs w:val="27"/>
        </w:rPr>
        <w:t xml:space="preserve"> обязаны знать официальные правила соревнований, регламент, и данное «П</w:t>
      </w:r>
      <w:r w:rsidR="005720EF" w:rsidRPr="00F96977">
        <w:rPr>
          <w:rFonts w:ascii="Times New Roman" w:hAnsi="Times New Roman"/>
          <w:sz w:val="27"/>
          <w:szCs w:val="27"/>
        </w:rPr>
        <w:t>оложение</w:t>
      </w:r>
      <w:r w:rsidRPr="00F96977">
        <w:rPr>
          <w:rFonts w:ascii="Times New Roman" w:hAnsi="Times New Roman"/>
          <w:sz w:val="27"/>
          <w:szCs w:val="27"/>
        </w:rPr>
        <w:t>».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Соревнования проводятся в целях:</w:t>
      </w:r>
    </w:p>
    <w:p w:rsidR="00B24B48" w:rsidRPr="00F96977" w:rsidRDefault="005720EF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- </w:t>
      </w:r>
      <w:r w:rsidR="00B24B48" w:rsidRPr="00F96977">
        <w:rPr>
          <w:rFonts w:ascii="Times New Roman" w:hAnsi="Times New Roman"/>
          <w:sz w:val="27"/>
          <w:szCs w:val="27"/>
        </w:rPr>
        <w:t xml:space="preserve"> пропаганды, популяризации и да</w:t>
      </w:r>
      <w:r w:rsidR="008B5182" w:rsidRPr="00F96977">
        <w:rPr>
          <w:rFonts w:ascii="Times New Roman" w:hAnsi="Times New Roman"/>
          <w:sz w:val="27"/>
          <w:szCs w:val="27"/>
        </w:rPr>
        <w:t xml:space="preserve">льнейшего развития </w:t>
      </w:r>
      <w:r w:rsidR="00B24B48" w:rsidRPr="00F96977">
        <w:rPr>
          <w:rFonts w:ascii="Times New Roman" w:hAnsi="Times New Roman"/>
          <w:sz w:val="27"/>
          <w:szCs w:val="27"/>
        </w:rPr>
        <w:t xml:space="preserve"> волейбола;</w:t>
      </w:r>
    </w:p>
    <w:p w:rsidR="00B24B48" w:rsidRPr="00F96977" w:rsidRDefault="005720EF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- </w:t>
      </w:r>
      <w:r w:rsidR="00B24B48" w:rsidRPr="00F96977">
        <w:rPr>
          <w:rFonts w:ascii="Times New Roman" w:hAnsi="Times New Roman"/>
          <w:sz w:val="27"/>
          <w:szCs w:val="27"/>
        </w:rPr>
        <w:t xml:space="preserve"> повышения уровня спортивного мастерства участников;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 </w:t>
      </w:r>
      <w:r w:rsidR="005720EF" w:rsidRPr="00F96977">
        <w:rPr>
          <w:rFonts w:ascii="Times New Roman" w:hAnsi="Times New Roman"/>
          <w:sz w:val="27"/>
          <w:szCs w:val="27"/>
        </w:rPr>
        <w:t xml:space="preserve">- </w:t>
      </w:r>
      <w:r w:rsidRPr="00F96977">
        <w:rPr>
          <w:rFonts w:ascii="Times New Roman" w:hAnsi="Times New Roman"/>
          <w:sz w:val="27"/>
          <w:szCs w:val="27"/>
        </w:rPr>
        <w:t>выявлен</w:t>
      </w:r>
      <w:r w:rsidR="008B5182" w:rsidRPr="00F96977">
        <w:rPr>
          <w:rFonts w:ascii="Times New Roman" w:hAnsi="Times New Roman"/>
          <w:sz w:val="27"/>
          <w:szCs w:val="27"/>
        </w:rPr>
        <w:t xml:space="preserve">ия сильнейших </w:t>
      </w:r>
      <w:r w:rsidRPr="00F96977">
        <w:rPr>
          <w:rFonts w:ascii="Times New Roman" w:hAnsi="Times New Roman"/>
          <w:sz w:val="27"/>
          <w:szCs w:val="27"/>
        </w:rPr>
        <w:t xml:space="preserve"> волейбольных команд;</w:t>
      </w:r>
    </w:p>
    <w:p w:rsidR="00B24B48" w:rsidRPr="00F96977" w:rsidRDefault="005720EF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- </w:t>
      </w:r>
      <w:r w:rsidR="00B24B48" w:rsidRPr="00F96977">
        <w:rPr>
          <w:rFonts w:ascii="Times New Roman" w:hAnsi="Times New Roman"/>
          <w:sz w:val="27"/>
          <w:szCs w:val="27"/>
        </w:rPr>
        <w:t xml:space="preserve"> организации досуга любителей волейбола;</w:t>
      </w:r>
    </w:p>
    <w:p w:rsidR="00B24B48" w:rsidRPr="00F96977" w:rsidRDefault="005720EF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-</w:t>
      </w:r>
      <w:r w:rsidR="00B24B48" w:rsidRPr="00F96977">
        <w:rPr>
          <w:rFonts w:ascii="Times New Roman" w:hAnsi="Times New Roman"/>
          <w:sz w:val="27"/>
          <w:szCs w:val="27"/>
        </w:rPr>
        <w:t xml:space="preserve"> формирования здорового образа жизни.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Руководство соревнований</w:t>
      </w:r>
    </w:p>
    <w:p w:rsidR="00B24B48" w:rsidRPr="0096276B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Общую организацию, проведение и </w:t>
      </w:r>
      <w:proofErr w:type="gramStart"/>
      <w:r w:rsidRPr="00F9697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F96977">
        <w:rPr>
          <w:rFonts w:ascii="Times New Roman" w:hAnsi="Times New Roman"/>
          <w:sz w:val="27"/>
          <w:szCs w:val="27"/>
        </w:rPr>
        <w:t xml:space="preserve"> проведением соревнований осущес</w:t>
      </w:r>
      <w:r w:rsidR="00F17E0B" w:rsidRPr="00F96977">
        <w:rPr>
          <w:rFonts w:ascii="Times New Roman" w:hAnsi="Times New Roman"/>
          <w:sz w:val="27"/>
          <w:szCs w:val="27"/>
        </w:rPr>
        <w:t xml:space="preserve">твляет </w:t>
      </w:r>
      <w:r w:rsidR="00F17E0B" w:rsidRPr="0096276B">
        <w:rPr>
          <w:rFonts w:ascii="Times New Roman" w:hAnsi="Times New Roman"/>
          <w:sz w:val="27"/>
          <w:szCs w:val="27"/>
        </w:rPr>
        <w:t>Оргкомитет.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16"/>
          <w:szCs w:val="16"/>
          <w:u w:val="single"/>
        </w:rPr>
      </w:pP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Организационные условия проведения соревнований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Игры проводятся в спортивных залах, определенных Оргкомитетом.</w:t>
      </w:r>
    </w:p>
    <w:p w:rsidR="00B24B48" w:rsidRPr="00F96977" w:rsidRDefault="00F17E0B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Дата</w:t>
      </w:r>
      <w:r w:rsidR="00B24B48" w:rsidRPr="00F96977">
        <w:rPr>
          <w:rFonts w:ascii="Times New Roman" w:hAnsi="Times New Roman"/>
          <w:sz w:val="27"/>
          <w:szCs w:val="27"/>
        </w:rPr>
        <w:t xml:space="preserve"> соревнований утверждается Оргкомитетом турнира после регистрации всех команд-участниц. Все игры проходят строго в назначенное время, согласно календарю.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Дата и время игр турнира могут быть </w:t>
      </w:r>
      <w:proofErr w:type="gramStart"/>
      <w:r w:rsidRPr="00F96977">
        <w:rPr>
          <w:rFonts w:ascii="Times New Roman" w:hAnsi="Times New Roman"/>
          <w:sz w:val="27"/>
          <w:szCs w:val="27"/>
        </w:rPr>
        <w:t>изменены</w:t>
      </w:r>
      <w:proofErr w:type="gramEnd"/>
      <w:r w:rsidRPr="00F96977">
        <w:rPr>
          <w:rFonts w:ascii="Times New Roman" w:hAnsi="Times New Roman"/>
          <w:sz w:val="27"/>
          <w:szCs w:val="27"/>
        </w:rPr>
        <w:t xml:space="preserve"> только в </w:t>
      </w:r>
      <w:r w:rsidRPr="00F96977">
        <w:rPr>
          <w:rFonts w:ascii="Times New Roman" w:hAnsi="Times New Roman"/>
          <w:color w:val="0D0D0D" w:themeColor="text1" w:themeTint="F2"/>
          <w:sz w:val="27"/>
          <w:szCs w:val="27"/>
        </w:rPr>
        <w:t>исключительных</w:t>
      </w:r>
      <w:r w:rsidRPr="00F96977">
        <w:rPr>
          <w:rFonts w:ascii="Times New Roman" w:hAnsi="Times New Roman"/>
          <w:sz w:val="27"/>
          <w:szCs w:val="27"/>
        </w:rPr>
        <w:t xml:space="preserve"> случаях по решению Оргкомитета.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 случае форс-мажорных обстоятельств решение по переносу соревнований принимает Оргкомитет.</w:t>
      </w: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96977">
        <w:rPr>
          <w:rFonts w:ascii="Times New Roman" w:hAnsi="Times New Roman"/>
          <w:b/>
          <w:color w:val="000000" w:themeColor="text1"/>
          <w:sz w:val="27"/>
          <w:szCs w:val="27"/>
        </w:rPr>
        <w:lastRenderedPageBreak/>
        <w:t>Судейство соревнований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96977">
        <w:rPr>
          <w:rFonts w:ascii="Times New Roman" w:hAnsi="Times New Roman"/>
          <w:color w:val="000000" w:themeColor="text1"/>
          <w:sz w:val="27"/>
          <w:szCs w:val="27"/>
        </w:rPr>
        <w:t>Судейство соревнований осуществляется в соответствии с Правилами и с учетом положений настоящего Положения. Судейство осуществляется судейским корпусом, назначенны</w:t>
      </w:r>
      <w:r w:rsidR="005720EF" w:rsidRPr="00F96977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F96977">
        <w:rPr>
          <w:rFonts w:ascii="Times New Roman" w:hAnsi="Times New Roman"/>
          <w:color w:val="000000" w:themeColor="text1"/>
          <w:sz w:val="27"/>
          <w:szCs w:val="27"/>
        </w:rPr>
        <w:t xml:space="preserve"> Оргкомитетом.</w:t>
      </w:r>
    </w:p>
    <w:p w:rsidR="00E63632" w:rsidRPr="00F96977" w:rsidRDefault="00E63632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Состав судейской бригады (минимальный):</w:t>
      </w:r>
    </w:p>
    <w:p w:rsidR="00E63632" w:rsidRPr="00F96977" w:rsidRDefault="00E63632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*</w:t>
      </w:r>
      <w:r w:rsidR="00AB3167" w:rsidRPr="00F96977">
        <w:rPr>
          <w:rFonts w:ascii="Times New Roman" w:hAnsi="Times New Roman"/>
          <w:sz w:val="27"/>
          <w:szCs w:val="27"/>
        </w:rPr>
        <w:t xml:space="preserve"> судья </w:t>
      </w:r>
    </w:p>
    <w:p w:rsidR="00E63632" w:rsidRPr="00F96977" w:rsidRDefault="00E63632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* секретарь</w:t>
      </w:r>
    </w:p>
    <w:p w:rsidR="00B24B48" w:rsidRPr="005720EF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24B48" w:rsidRPr="00F96977" w:rsidRDefault="00B24B48" w:rsidP="00F96977">
      <w:pPr>
        <w:pStyle w:val="a6"/>
        <w:ind w:firstLine="851"/>
        <w:jc w:val="center"/>
        <w:rPr>
          <w:rFonts w:ascii="Times New Roman" w:hAnsi="Times New Roman"/>
          <w:b/>
          <w:color w:val="000000" w:themeColor="text1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b/>
          <w:color w:val="000000" w:themeColor="text1"/>
          <w:sz w:val="27"/>
          <w:szCs w:val="27"/>
          <w:shd w:val="clear" w:color="auto" w:fill="FFFFFF" w:themeFill="background1"/>
        </w:rPr>
        <w:t>Участники соревнований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Все участники соревнований обязаны знать и выполня</w:t>
      </w:r>
      <w:r w:rsidR="00280DDD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ть требования данного Положения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К участию в соревнованиях допускается </w:t>
      </w:r>
      <w:r w:rsidR="00AB3167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смешанные 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команд</w:t>
      </w:r>
      <w:r w:rsidR="00AB3167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ы</w:t>
      </w:r>
      <w:r w:rsidR="00DF5E44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подведомственных Министерству образования и науки </w:t>
      </w:r>
      <w:r w:rsidR="00DF5E44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r w:rsidR="005720EF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еспублики </w:t>
      </w:r>
      <w:r w:rsidR="00DF5E44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="005720EF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алмыкия</w:t>
      </w:r>
      <w:r w:rsidR="00DF5E44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организаций</w:t>
      </w:r>
      <w:r w:rsidR="004F1F32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согласно списку</w:t>
      </w:r>
      <w:r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0008BD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8E7EB9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расположенных на территории </w:t>
      </w:r>
      <w:proofErr w:type="gramStart"/>
      <w:r w:rsidR="008E7EB9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г</w:t>
      </w:r>
      <w:proofErr w:type="gramEnd"/>
      <w:r w:rsidR="008E7EB9" w:rsidRPr="008E7EB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Элисты, и команда Министерства образования и науки Республики Калмыкия, </w:t>
      </w:r>
      <w:r w:rsidR="000008BD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в состав которых входят</w:t>
      </w:r>
      <w:r w:rsidR="00AB3167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не менее 3</w:t>
      </w:r>
      <w:r w:rsidR="000008BD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-</w:t>
      </w:r>
      <w:r w:rsidR="00AB3167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х женщин</w:t>
      </w:r>
      <w:r w:rsidR="000008BD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.</w:t>
      </w:r>
      <w:r w:rsidR="00054BC5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</w:t>
      </w:r>
      <w:r w:rsidR="000008BD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И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грок</w:t>
      </w:r>
      <w:r w:rsidR="000008BD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ам должно быть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не </w:t>
      </w:r>
      <w:r w:rsidR="000008BD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менее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</w:t>
      </w:r>
      <w:r w:rsidR="00146242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18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-ти лет на момент </w:t>
      </w:r>
      <w:r w:rsidRPr="00F96977">
        <w:rPr>
          <w:rFonts w:ascii="Times New Roman" w:hAnsi="Times New Roman"/>
          <w:color w:val="000000" w:themeColor="text1"/>
          <w:sz w:val="27"/>
          <w:szCs w:val="27"/>
        </w:rPr>
        <w:t>подачи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заявки</w:t>
      </w:r>
      <w:r w:rsidR="00054BC5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Переходы игроков из одной команды в другую в рамках </w:t>
      </w:r>
      <w:r w:rsidR="000008BD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турнира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запрещены.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В рамках турнира предусмотрено </w:t>
      </w:r>
      <w:proofErr w:type="spellStart"/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дозаявочные</w:t>
      </w:r>
      <w:proofErr w:type="spellEnd"/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периоды в любое время.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Для </w:t>
      </w:r>
      <w:proofErr w:type="spellStart"/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дозаявки</w:t>
      </w:r>
      <w:proofErr w:type="spellEnd"/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 xml:space="preserve"> игрока необходимо предоставить в Оргкомитет по адресу </w:t>
      </w:r>
      <w:hyperlink r:id="rId6" w:history="1"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с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oko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08@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mail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.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ru</w:t>
        </w:r>
      </w:hyperlink>
      <w:r w:rsidR="00146242" w:rsidRPr="00F96977">
        <w:rPr>
          <w:rFonts w:ascii="Times New Roman" w:hAnsi="Times New Roman"/>
          <w:sz w:val="27"/>
          <w:szCs w:val="27"/>
        </w:rPr>
        <w:t xml:space="preserve"> </w:t>
      </w:r>
      <w:r w:rsidR="00424636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полную информацию об игроке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.</w:t>
      </w:r>
    </w:p>
    <w:p w:rsidR="00280DDD" w:rsidRPr="00F96977" w:rsidRDefault="00280DDD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Прохождение комиссии допуска, подача заявок, </w:t>
      </w:r>
      <w:proofErr w:type="spellStart"/>
      <w:r w:rsidRPr="00F96977">
        <w:rPr>
          <w:rFonts w:ascii="Times New Roman" w:hAnsi="Times New Roman"/>
          <w:sz w:val="27"/>
          <w:szCs w:val="27"/>
        </w:rPr>
        <w:t>дозаявки</w:t>
      </w:r>
      <w:proofErr w:type="spellEnd"/>
      <w:r w:rsidRPr="00F9697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96977">
        <w:rPr>
          <w:rFonts w:ascii="Times New Roman" w:hAnsi="Times New Roman"/>
          <w:sz w:val="27"/>
          <w:szCs w:val="27"/>
        </w:rPr>
        <w:t>перезаявки</w:t>
      </w:r>
      <w:proofErr w:type="spellEnd"/>
      <w:r w:rsidRPr="00F96977">
        <w:rPr>
          <w:rFonts w:ascii="Times New Roman" w:hAnsi="Times New Roman"/>
          <w:sz w:val="27"/>
          <w:szCs w:val="27"/>
        </w:rPr>
        <w:t xml:space="preserve">, допуск спортсменов к соревнованиям, осуществляется </w:t>
      </w:r>
      <w:r w:rsidR="00146242" w:rsidRPr="00F96977">
        <w:rPr>
          <w:rFonts w:ascii="Times New Roman" w:hAnsi="Times New Roman"/>
          <w:sz w:val="27"/>
          <w:szCs w:val="27"/>
        </w:rPr>
        <w:t xml:space="preserve">по электронной почте </w:t>
      </w:r>
      <w:hyperlink r:id="rId7" w:history="1"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с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oko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08@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mail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.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ru</w:t>
        </w:r>
      </w:hyperlink>
      <w:r w:rsidR="00146242" w:rsidRPr="00F96977">
        <w:rPr>
          <w:rFonts w:ascii="Times New Roman" w:hAnsi="Times New Roman"/>
          <w:sz w:val="27"/>
          <w:szCs w:val="27"/>
        </w:rPr>
        <w:t xml:space="preserve"> 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При несоблюдении положений данной статьи Регламента на команды накладываются штрафные санкции в виде присуждения технического поражения со счетом 0:2 (0-</w:t>
      </w:r>
      <w:r w:rsidR="00054BC5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15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, 0-</w:t>
      </w:r>
      <w:r w:rsidR="00054BC5"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15</w:t>
      </w: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) в игре, где такие нарушения были выявлены.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96977">
        <w:rPr>
          <w:rFonts w:ascii="Times New Roman" w:hAnsi="Times New Roman"/>
          <w:color w:val="000000" w:themeColor="text1"/>
          <w:sz w:val="27"/>
          <w:szCs w:val="27"/>
          <w:shd w:val="clear" w:color="auto" w:fill="FFFFFF" w:themeFill="background1"/>
        </w:rPr>
        <w:t>При возникновении ситуаций, разрешение которых невозможно на основании положений настоящего Регламента, решения по ним принимает Оргкомитет.</w:t>
      </w:r>
    </w:p>
    <w:p w:rsidR="00B24B48" w:rsidRPr="005720EF" w:rsidRDefault="00B24B48" w:rsidP="005720EF">
      <w:pPr>
        <w:pStyle w:val="a6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Документация соревнований и порядок ее оформления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Команды, допущенные к участию в соревнованиях, подают в Оргкомитет заявочные листы на участие в турнире, заполненные по установленной форме на бланке Оргкомитета.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 заявочный лист (Приложение №</w:t>
      </w:r>
      <w:r w:rsidR="005720EF" w:rsidRPr="00F96977">
        <w:rPr>
          <w:rFonts w:ascii="Times New Roman" w:hAnsi="Times New Roman"/>
          <w:sz w:val="27"/>
          <w:szCs w:val="27"/>
        </w:rPr>
        <w:t xml:space="preserve"> </w:t>
      </w:r>
      <w:r w:rsidR="00E07A34">
        <w:rPr>
          <w:rFonts w:ascii="Times New Roman" w:hAnsi="Times New Roman"/>
          <w:sz w:val="27"/>
          <w:szCs w:val="27"/>
        </w:rPr>
        <w:t>1</w:t>
      </w:r>
      <w:r w:rsidRPr="00F96977">
        <w:rPr>
          <w:rFonts w:ascii="Times New Roman" w:hAnsi="Times New Roman"/>
          <w:sz w:val="27"/>
          <w:szCs w:val="27"/>
        </w:rPr>
        <w:t xml:space="preserve">) команды на всю лигу может быть включено не более </w:t>
      </w:r>
      <w:r w:rsidR="00C60FB3" w:rsidRPr="00F96977">
        <w:rPr>
          <w:rFonts w:ascii="Times New Roman" w:hAnsi="Times New Roman"/>
          <w:sz w:val="27"/>
          <w:szCs w:val="27"/>
        </w:rPr>
        <w:t>10</w:t>
      </w:r>
      <w:r w:rsidRPr="00F96977">
        <w:rPr>
          <w:rFonts w:ascii="Times New Roman" w:hAnsi="Times New Roman"/>
          <w:sz w:val="27"/>
          <w:szCs w:val="27"/>
        </w:rPr>
        <w:t xml:space="preserve"> игроков с учетом </w:t>
      </w:r>
      <w:proofErr w:type="spellStart"/>
      <w:r w:rsidRPr="00F96977">
        <w:rPr>
          <w:rFonts w:ascii="Times New Roman" w:hAnsi="Times New Roman"/>
          <w:sz w:val="27"/>
          <w:szCs w:val="27"/>
        </w:rPr>
        <w:t>отзаявок</w:t>
      </w:r>
      <w:proofErr w:type="spellEnd"/>
      <w:r w:rsidRPr="00F96977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Pr="00F96977">
        <w:rPr>
          <w:rFonts w:ascii="Times New Roman" w:hAnsi="Times New Roman"/>
          <w:sz w:val="27"/>
          <w:szCs w:val="27"/>
        </w:rPr>
        <w:t>дозаявок</w:t>
      </w:r>
      <w:proofErr w:type="spellEnd"/>
      <w:r w:rsidRPr="00F96977">
        <w:rPr>
          <w:rFonts w:ascii="Times New Roman" w:hAnsi="Times New Roman"/>
          <w:sz w:val="27"/>
          <w:szCs w:val="27"/>
        </w:rPr>
        <w:t>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 заявочных листах на участие в лиге, должны быть указаны следующие данные на игроков: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фамилия, имя, отчество;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число, месяц и год рождения.</w:t>
      </w:r>
    </w:p>
    <w:p w:rsidR="00C60FB3" w:rsidRPr="00F96977" w:rsidRDefault="00C60FB3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выписка из трудовой книжки</w:t>
      </w:r>
      <w:r w:rsidR="000008BD" w:rsidRPr="00F96977">
        <w:rPr>
          <w:rFonts w:ascii="Times New Roman" w:hAnsi="Times New Roman"/>
          <w:sz w:val="27"/>
          <w:szCs w:val="27"/>
        </w:rPr>
        <w:t>, заверенная работодателем.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 заявочном листе должны быть указаны фамилия, имя,</w:t>
      </w:r>
      <w:r w:rsidR="003D516B" w:rsidRPr="00F96977">
        <w:rPr>
          <w:rFonts w:ascii="Times New Roman" w:hAnsi="Times New Roman"/>
          <w:sz w:val="27"/>
          <w:szCs w:val="27"/>
        </w:rPr>
        <w:t xml:space="preserve"> отчество капитана (руководителя</w:t>
      </w:r>
      <w:r w:rsidRPr="00F96977">
        <w:rPr>
          <w:rFonts w:ascii="Times New Roman" w:hAnsi="Times New Roman"/>
          <w:sz w:val="27"/>
          <w:szCs w:val="27"/>
        </w:rPr>
        <w:t>) команды и его контактные данные: телефоны и адрес электронной почты.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Заявочный лист должен быть подписан капитаном (руководителем) команды.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Электронную версию заявочного листа в формате </w:t>
      </w:r>
      <w:proofErr w:type="spellStart"/>
      <w:r w:rsidRPr="00F96977">
        <w:rPr>
          <w:rFonts w:ascii="Times New Roman" w:hAnsi="Times New Roman"/>
          <w:sz w:val="27"/>
          <w:szCs w:val="27"/>
        </w:rPr>
        <w:t>Word</w:t>
      </w:r>
      <w:proofErr w:type="spellEnd"/>
      <w:r w:rsidRPr="00F96977">
        <w:rPr>
          <w:rFonts w:ascii="Times New Roman" w:hAnsi="Times New Roman"/>
          <w:sz w:val="27"/>
          <w:szCs w:val="27"/>
        </w:rPr>
        <w:t xml:space="preserve"> необходимо направить в Оргкомитет по адресу </w:t>
      </w:r>
      <w:hyperlink r:id="rId8" w:history="1"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с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oko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08@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mail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</w:rPr>
          <w:t>.</w:t>
        </w:r>
        <w:r w:rsidR="005720EF" w:rsidRPr="00F96977">
          <w:rPr>
            <w:rStyle w:val="a3"/>
            <w:rFonts w:ascii="Times New Roman" w:hAnsi="Times New Roman"/>
            <w:i/>
            <w:color w:val="auto"/>
            <w:sz w:val="27"/>
            <w:szCs w:val="27"/>
            <w:shd w:val="clear" w:color="auto" w:fill="FFFFFF" w:themeFill="background1"/>
            <w:lang w:val="en-US"/>
          </w:rPr>
          <w:t>ru</w:t>
        </w:r>
      </w:hyperlink>
      <w:r w:rsidRPr="00F96977">
        <w:rPr>
          <w:rFonts w:ascii="Times New Roman" w:hAnsi="Times New Roman"/>
          <w:sz w:val="27"/>
          <w:szCs w:val="27"/>
        </w:rPr>
        <w:t xml:space="preserve"> не позднее, чем за </w:t>
      </w:r>
      <w:r w:rsidR="000008BD" w:rsidRPr="00F96977">
        <w:rPr>
          <w:rFonts w:ascii="Times New Roman" w:hAnsi="Times New Roman"/>
          <w:sz w:val="27"/>
          <w:szCs w:val="27"/>
        </w:rPr>
        <w:t>10</w:t>
      </w:r>
      <w:r w:rsidRPr="00F96977">
        <w:rPr>
          <w:rFonts w:ascii="Times New Roman" w:hAnsi="Times New Roman"/>
          <w:sz w:val="27"/>
          <w:szCs w:val="27"/>
        </w:rPr>
        <w:t xml:space="preserve"> </w:t>
      </w:r>
      <w:r w:rsidR="00C60FB3" w:rsidRPr="00F96977">
        <w:rPr>
          <w:rFonts w:ascii="Times New Roman" w:hAnsi="Times New Roman"/>
          <w:sz w:val="27"/>
          <w:szCs w:val="27"/>
        </w:rPr>
        <w:t>дней</w:t>
      </w:r>
      <w:r w:rsidRPr="00F96977">
        <w:rPr>
          <w:rFonts w:ascii="Times New Roman" w:hAnsi="Times New Roman"/>
          <w:sz w:val="27"/>
          <w:szCs w:val="27"/>
        </w:rPr>
        <w:t xml:space="preserve">  до начала соревнований.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lastRenderedPageBreak/>
        <w:t xml:space="preserve">Печатную версию заявочного листа с подписью капитана необходимо представить в оргкомитет в день </w:t>
      </w:r>
      <w:r w:rsidR="000008BD" w:rsidRPr="00F96977">
        <w:rPr>
          <w:rFonts w:ascii="Times New Roman" w:hAnsi="Times New Roman"/>
          <w:sz w:val="27"/>
          <w:szCs w:val="27"/>
        </w:rPr>
        <w:t>т</w:t>
      </w:r>
      <w:r w:rsidRPr="00F96977">
        <w:rPr>
          <w:rFonts w:ascii="Times New Roman" w:hAnsi="Times New Roman"/>
          <w:sz w:val="27"/>
          <w:szCs w:val="27"/>
        </w:rPr>
        <w:t>ур</w:t>
      </w:r>
      <w:r w:rsidR="000008BD" w:rsidRPr="00F96977">
        <w:rPr>
          <w:rFonts w:ascii="Times New Roman" w:hAnsi="Times New Roman"/>
          <w:sz w:val="27"/>
          <w:szCs w:val="27"/>
        </w:rPr>
        <w:t>нира</w:t>
      </w:r>
      <w:r w:rsidRPr="00F96977">
        <w:rPr>
          <w:rFonts w:ascii="Times New Roman" w:hAnsi="Times New Roman"/>
          <w:sz w:val="27"/>
          <w:szCs w:val="27"/>
        </w:rPr>
        <w:t>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Перед каждым матчем капитан (представитель) команды обязан заполнить протокол игры, проставив напротив фамилий номера игроков, принимающих участие в данной встрече. В протоколе может быть отмечено не более 1</w:t>
      </w:r>
      <w:r w:rsidR="00C60FB3" w:rsidRPr="00F96977">
        <w:rPr>
          <w:rFonts w:ascii="Times New Roman" w:hAnsi="Times New Roman"/>
          <w:sz w:val="27"/>
          <w:szCs w:val="27"/>
        </w:rPr>
        <w:t>0</w:t>
      </w:r>
      <w:r w:rsidRPr="00F96977">
        <w:rPr>
          <w:rFonts w:ascii="Times New Roman" w:hAnsi="Times New Roman"/>
          <w:sz w:val="27"/>
          <w:szCs w:val="27"/>
        </w:rPr>
        <w:t xml:space="preserve"> игроков.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Волейболист, опоздавший на игру и не внесенный в протокол, имеет право выйти на поле только после того, как капитан (представитель) команды внесет его в протокол (укажет его игровой номер напротив фамилии).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После окончания игры капитан</w:t>
      </w:r>
      <w:r w:rsidR="001151F8" w:rsidRPr="00F96977">
        <w:rPr>
          <w:rFonts w:ascii="Times New Roman" w:hAnsi="Times New Roman"/>
          <w:sz w:val="27"/>
          <w:szCs w:val="27"/>
        </w:rPr>
        <w:t>ы (представители) команд, судь</w:t>
      </w:r>
      <w:r w:rsidR="000008BD" w:rsidRPr="00F96977">
        <w:rPr>
          <w:rFonts w:ascii="Times New Roman" w:hAnsi="Times New Roman"/>
          <w:sz w:val="27"/>
          <w:szCs w:val="27"/>
        </w:rPr>
        <w:t>я</w:t>
      </w:r>
      <w:r w:rsidR="001151F8" w:rsidRPr="00F96977">
        <w:rPr>
          <w:rFonts w:ascii="Times New Roman" w:hAnsi="Times New Roman"/>
          <w:sz w:val="27"/>
          <w:szCs w:val="27"/>
        </w:rPr>
        <w:t xml:space="preserve"> игры,  секретарь игры должны совместно выбрать лучших игроков обеих команд и внести фамилии в протокол</w:t>
      </w:r>
      <w:r w:rsidRPr="00F96977">
        <w:rPr>
          <w:rFonts w:ascii="Times New Roman" w:hAnsi="Times New Roman"/>
          <w:sz w:val="27"/>
          <w:szCs w:val="27"/>
        </w:rPr>
        <w:t>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Для оформления профиля команды каждая команда должна сделать коллективную фотографию.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Команды несут ответственность за достоверность документов и всех сведений, которые предоставляются в Оргкомитет при оформлении документации и регистрации участников соревнований.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Порядок и условия проведения игр</w:t>
      </w:r>
    </w:p>
    <w:p w:rsidR="00E63632" w:rsidRPr="00F96977" w:rsidRDefault="00E63632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При проведении </w:t>
      </w:r>
      <w:r w:rsidR="000008BD" w:rsidRPr="00F96977">
        <w:rPr>
          <w:rFonts w:ascii="Times New Roman" w:hAnsi="Times New Roman"/>
          <w:sz w:val="27"/>
          <w:szCs w:val="27"/>
        </w:rPr>
        <w:t>турнира</w:t>
      </w:r>
      <w:r w:rsidRPr="00F96977">
        <w:rPr>
          <w:rFonts w:ascii="Times New Roman" w:hAnsi="Times New Roman"/>
          <w:sz w:val="27"/>
          <w:szCs w:val="27"/>
        </w:rPr>
        <w:t xml:space="preserve"> </w:t>
      </w:r>
      <w:r w:rsidR="000008BD" w:rsidRPr="00F96977">
        <w:rPr>
          <w:rFonts w:ascii="Times New Roman" w:hAnsi="Times New Roman"/>
          <w:sz w:val="27"/>
          <w:szCs w:val="27"/>
        </w:rPr>
        <w:t>Оргкомитет</w:t>
      </w:r>
      <w:r w:rsidRPr="00F96977">
        <w:rPr>
          <w:rFonts w:ascii="Times New Roman" w:hAnsi="Times New Roman"/>
          <w:sz w:val="27"/>
          <w:szCs w:val="27"/>
        </w:rPr>
        <w:t xml:space="preserve"> долж</w:t>
      </w:r>
      <w:r w:rsidR="000008BD" w:rsidRPr="00F96977">
        <w:rPr>
          <w:rFonts w:ascii="Times New Roman" w:hAnsi="Times New Roman"/>
          <w:sz w:val="27"/>
          <w:szCs w:val="27"/>
        </w:rPr>
        <w:t>е</w:t>
      </w:r>
      <w:r w:rsidRPr="00F96977">
        <w:rPr>
          <w:rFonts w:ascii="Times New Roman" w:hAnsi="Times New Roman"/>
          <w:sz w:val="27"/>
          <w:szCs w:val="27"/>
        </w:rPr>
        <w:t>н обеспечить безопасность в соответствии с Федеральным законом от 04.12.2007</w:t>
      </w:r>
      <w:r w:rsidR="005720EF" w:rsidRPr="00F96977">
        <w:rPr>
          <w:rFonts w:ascii="Times New Roman" w:hAnsi="Times New Roman"/>
          <w:sz w:val="27"/>
          <w:szCs w:val="27"/>
        </w:rPr>
        <w:t xml:space="preserve"> г.</w:t>
      </w:r>
      <w:r w:rsidRPr="00F96977">
        <w:rPr>
          <w:rFonts w:ascii="Times New Roman" w:hAnsi="Times New Roman"/>
          <w:sz w:val="27"/>
          <w:szCs w:val="27"/>
        </w:rPr>
        <w:t xml:space="preserve"> N</w:t>
      </w:r>
      <w:r w:rsidR="005720EF" w:rsidRPr="00F96977">
        <w:rPr>
          <w:rFonts w:ascii="Times New Roman" w:hAnsi="Times New Roman"/>
          <w:sz w:val="27"/>
          <w:szCs w:val="27"/>
        </w:rPr>
        <w:t xml:space="preserve"> </w:t>
      </w:r>
      <w:r w:rsidRPr="00F96977">
        <w:rPr>
          <w:rFonts w:ascii="Times New Roman" w:hAnsi="Times New Roman"/>
          <w:sz w:val="27"/>
          <w:szCs w:val="27"/>
        </w:rPr>
        <w:t>329-ФЗ “Об утверждении Правил поведения зрителей при проведении официальных спортивных соре</w:t>
      </w:r>
      <w:r w:rsidR="00B92F10" w:rsidRPr="00F96977">
        <w:rPr>
          <w:rFonts w:ascii="Times New Roman" w:hAnsi="Times New Roman"/>
          <w:sz w:val="27"/>
          <w:szCs w:val="27"/>
        </w:rPr>
        <w:t xml:space="preserve">внований”. </w:t>
      </w:r>
      <w:r w:rsidR="000008BD" w:rsidRPr="00F96977">
        <w:rPr>
          <w:rFonts w:ascii="Times New Roman" w:hAnsi="Times New Roman"/>
          <w:sz w:val="27"/>
          <w:szCs w:val="27"/>
        </w:rPr>
        <w:t>Оргкомитет</w:t>
      </w:r>
      <w:r w:rsidRPr="00F96977">
        <w:rPr>
          <w:rFonts w:ascii="Times New Roman" w:hAnsi="Times New Roman"/>
          <w:sz w:val="27"/>
          <w:szCs w:val="27"/>
        </w:rPr>
        <w:t xml:space="preserve"> обязан обеспечить следующие меры:</w:t>
      </w:r>
    </w:p>
    <w:p w:rsidR="00E63632" w:rsidRPr="00F96977" w:rsidRDefault="00E63632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- беспрепятственный и своевременный проход команд до раздевалок</w:t>
      </w:r>
      <w:r w:rsidR="00B92F10" w:rsidRPr="00F96977">
        <w:rPr>
          <w:rFonts w:ascii="Times New Roman" w:hAnsi="Times New Roman"/>
          <w:sz w:val="27"/>
          <w:szCs w:val="27"/>
        </w:rPr>
        <w:t>;</w:t>
      </w:r>
    </w:p>
    <w:p w:rsidR="00E63632" w:rsidRPr="00F96977" w:rsidRDefault="00E63632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- недопущение посторонних лиц</w:t>
      </w:r>
      <w:r w:rsidR="00B92F10" w:rsidRPr="00F96977">
        <w:rPr>
          <w:rFonts w:ascii="Times New Roman" w:hAnsi="Times New Roman"/>
          <w:sz w:val="27"/>
          <w:szCs w:val="27"/>
        </w:rPr>
        <w:t xml:space="preserve"> в игровую зону и зону разминки;</w:t>
      </w:r>
    </w:p>
    <w:p w:rsidR="00B92F10" w:rsidRPr="00F96977" w:rsidRDefault="00B92F10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- обязательное присутствие медицинского работника на время игр.</w:t>
      </w:r>
    </w:p>
    <w:p w:rsidR="00E63632" w:rsidRPr="00F96977" w:rsidRDefault="00E63632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Каждой команде рекомендуется иметь не менее одного комплекта формы (единую форму и форму для либеро отличного цвета).</w:t>
      </w:r>
    </w:p>
    <w:p w:rsidR="00E63632" w:rsidRPr="00F96977" w:rsidRDefault="00E63632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Командам разрешается нумерация формы от 1 до 99.</w:t>
      </w:r>
      <w:r w:rsidR="00B92F10" w:rsidRPr="00F96977">
        <w:rPr>
          <w:rFonts w:ascii="Times New Roman" w:hAnsi="Times New Roman"/>
          <w:sz w:val="27"/>
          <w:szCs w:val="27"/>
        </w:rPr>
        <w:t xml:space="preserve"> 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По прибытии на игру за 60 минут до её начала команда переодевается в игровую форму в выделенной раздевалке.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Игроки команд должны принимать участие в соревнованиях в единой игровой форме с нанесенными номерами. Цвет и фасон формы у игроков одной команды должны быть одинаковыми.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Игроки не должны носить экипировку или предметы, которые могут нанести травму другим игрокам.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Не позднее, чем за 15 минут до времени начала игры, указанного в календаре, представители обеих команд должны проставить игровые номера принимающих участие в матче волейболистов своей команды.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Игру можно начинать, когда на площадке присутствует не менее 6 игроков одной из команд, в противном случае команде засчитывается техническое поражение со счетом 0:2 (0-</w:t>
      </w:r>
      <w:r w:rsidR="00C60FB3" w:rsidRPr="00F96977">
        <w:rPr>
          <w:rFonts w:ascii="Times New Roman" w:hAnsi="Times New Roman"/>
          <w:sz w:val="27"/>
          <w:szCs w:val="27"/>
        </w:rPr>
        <w:t>15</w:t>
      </w:r>
      <w:r w:rsidRPr="00F96977">
        <w:rPr>
          <w:rFonts w:ascii="Times New Roman" w:hAnsi="Times New Roman"/>
          <w:sz w:val="27"/>
          <w:szCs w:val="27"/>
        </w:rPr>
        <w:t>, 0-</w:t>
      </w:r>
      <w:r w:rsidR="00C60FB3" w:rsidRPr="00F96977">
        <w:rPr>
          <w:rFonts w:ascii="Times New Roman" w:hAnsi="Times New Roman"/>
          <w:sz w:val="27"/>
          <w:szCs w:val="27"/>
        </w:rPr>
        <w:t>15</w:t>
      </w:r>
      <w:r w:rsidRPr="00F96977">
        <w:rPr>
          <w:rFonts w:ascii="Times New Roman" w:hAnsi="Times New Roman"/>
          <w:sz w:val="27"/>
          <w:szCs w:val="27"/>
        </w:rPr>
        <w:t>).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 случае неявки одной из команд на разминку засчитывается техническое поражение со счетом 0:2 (0-</w:t>
      </w:r>
      <w:r w:rsidR="00C60FB3" w:rsidRPr="00F96977">
        <w:rPr>
          <w:rFonts w:ascii="Times New Roman" w:hAnsi="Times New Roman"/>
          <w:sz w:val="27"/>
          <w:szCs w:val="27"/>
        </w:rPr>
        <w:t>15</w:t>
      </w:r>
      <w:r w:rsidRPr="00F96977">
        <w:rPr>
          <w:rFonts w:ascii="Times New Roman" w:hAnsi="Times New Roman"/>
          <w:sz w:val="27"/>
          <w:szCs w:val="27"/>
        </w:rPr>
        <w:t>, 0-</w:t>
      </w:r>
      <w:r w:rsidR="00C60FB3" w:rsidRPr="00F96977">
        <w:rPr>
          <w:rFonts w:ascii="Times New Roman" w:hAnsi="Times New Roman"/>
          <w:sz w:val="27"/>
          <w:szCs w:val="27"/>
        </w:rPr>
        <w:t>15</w:t>
      </w:r>
      <w:r w:rsidRPr="00F96977">
        <w:rPr>
          <w:rFonts w:ascii="Times New Roman" w:hAnsi="Times New Roman"/>
          <w:sz w:val="27"/>
          <w:szCs w:val="27"/>
        </w:rPr>
        <w:t>). В случае</w:t>
      </w:r>
      <w:proofErr w:type="gramStart"/>
      <w:r w:rsidRPr="00F96977">
        <w:rPr>
          <w:rFonts w:ascii="Times New Roman" w:hAnsi="Times New Roman"/>
          <w:sz w:val="27"/>
          <w:szCs w:val="27"/>
        </w:rPr>
        <w:t>,</w:t>
      </w:r>
      <w:proofErr w:type="gramEnd"/>
      <w:r w:rsidRPr="00F96977">
        <w:rPr>
          <w:rFonts w:ascii="Times New Roman" w:hAnsi="Times New Roman"/>
          <w:sz w:val="27"/>
          <w:szCs w:val="27"/>
        </w:rPr>
        <w:t xml:space="preserve"> если опаздывающая команда обосновано сообщила и согласовала свою задержку к началу игры, и только при обоюдном согласии обеих команд и суд</w:t>
      </w:r>
      <w:r w:rsidR="000008BD" w:rsidRPr="00F96977">
        <w:rPr>
          <w:rFonts w:ascii="Times New Roman" w:hAnsi="Times New Roman"/>
          <w:sz w:val="27"/>
          <w:szCs w:val="27"/>
        </w:rPr>
        <w:t>ьи</w:t>
      </w:r>
      <w:r w:rsidRPr="00F96977">
        <w:rPr>
          <w:rFonts w:ascii="Times New Roman" w:hAnsi="Times New Roman"/>
          <w:sz w:val="27"/>
          <w:szCs w:val="27"/>
        </w:rPr>
        <w:t>, начало матчевой встречи может быть отложено на 30 минут.</w:t>
      </w:r>
    </w:p>
    <w:p w:rsidR="00306909" w:rsidRPr="00F96977" w:rsidRDefault="00306909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Запрещается:</w:t>
      </w:r>
    </w:p>
    <w:p w:rsidR="00306909" w:rsidRPr="00F96977" w:rsidRDefault="00306909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- оказывать противоправное влияние на результаты спортивных соревнований, включённых в настоящее Положение</w:t>
      </w:r>
      <w:r w:rsidR="00B92F10" w:rsidRPr="00F96977">
        <w:rPr>
          <w:rFonts w:ascii="Times New Roman" w:hAnsi="Times New Roman"/>
          <w:sz w:val="27"/>
          <w:szCs w:val="27"/>
        </w:rPr>
        <w:t>.</w:t>
      </w:r>
    </w:p>
    <w:p w:rsidR="00306909" w:rsidRPr="00F96977" w:rsidRDefault="00306909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lastRenderedPageBreak/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353.</w:t>
      </w:r>
    </w:p>
    <w:p w:rsidR="00306909" w:rsidRPr="00F96977" w:rsidRDefault="00306909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Ответственность за возможность получения вреда жизни и здоровья во время </w:t>
      </w:r>
      <w:r w:rsidR="000008BD" w:rsidRPr="00F96977">
        <w:rPr>
          <w:rFonts w:ascii="Times New Roman" w:hAnsi="Times New Roman"/>
          <w:sz w:val="27"/>
          <w:szCs w:val="27"/>
        </w:rPr>
        <w:t>проведения турнира</w:t>
      </w:r>
      <w:r w:rsidRPr="00F96977">
        <w:rPr>
          <w:rFonts w:ascii="Times New Roman" w:hAnsi="Times New Roman"/>
          <w:sz w:val="27"/>
          <w:szCs w:val="27"/>
        </w:rPr>
        <w:t>, каждый игрок несёт самостоятельно.</w:t>
      </w:r>
    </w:p>
    <w:p w:rsidR="00306909" w:rsidRPr="00F96977" w:rsidRDefault="00306909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В соответствии с Положением ни один спортсмен или иное лицо, в отношении которого была применена дисквалификация, не имеет права во время </w:t>
      </w:r>
      <w:proofErr w:type="gramStart"/>
      <w:r w:rsidRPr="00F96977">
        <w:rPr>
          <w:rFonts w:ascii="Times New Roman" w:hAnsi="Times New Roman"/>
          <w:sz w:val="27"/>
          <w:szCs w:val="27"/>
        </w:rPr>
        <w:t>срока</w:t>
      </w:r>
      <w:proofErr w:type="gramEnd"/>
      <w:r w:rsidRPr="00F96977">
        <w:rPr>
          <w:rFonts w:ascii="Times New Roman" w:hAnsi="Times New Roman"/>
          <w:sz w:val="27"/>
          <w:szCs w:val="27"/>
        </w:rPr>
        <w:t xml:space="preserve"> дисквалификации участвовать ни в </w:t>
      </w:r>
      <w:proofErr w:type="gramStart"/>
      <w:r w:rsidRPr="00F96977">
        <w:rPr>
          <w:rFonts w:ascii="Times New Roman" w:hAnsi="Times New Roman"/>
          <w:sz w:val="27"/>
          <w:szCs w:val="27"/>
        </w:rPr>
        <w:t>каком</w:t>
      </w:r>
      <w:proofErr w:type="gramEnd"/>
      <w:r w:rsidRPr="00F96977">
        <w:rPr>
          <w:rFonts w:ascii="Times New Roman" w:hAnsi="Times New Roman"/>
          <w:sz w:val="27"/>
          <w:szCs w:val="27"/>
        </w:rPr>
        <w:t xml:space="preserve"> качестве в спортивных соревнованиях.</w:t>
      </w:r>
    </w:p>
    <w:p w:rsidR="00306909" w:rsidRPr="00F96977" w:rsidRDefault="00306909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Штрафные санкции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За нецензурные и оскорбительные жесты и выражения в адрес партнера, соперника, суд</w:t>
      </w:r>
      <w:r w:rsidR="000008BD" w:rsidRPr="00F96977">
        <w:rPr>
          <w:rFonts w:ascii="Times New Roman" w:hAnsi="Times New Roman"/>
          <w:sz w:val="27"/>
          <w:szCs w:val="27"/>
        </w:rPr>
        <w:t>ьи</w:t>
      </w:r>
      <w:r w:rsidRPr="00F96977">
        <w:rPr>
          <w:rFonts w:ascii="Times New Roman" w:hAnsi="Times New Roman"/>
          <w:sz w:val="27"/>
          <w:szCs w:val="27"/>
        </w:rPr>
        <w:t>, зрителей до, во время или после матча - дисквалификация.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За умышленный удар соперника (в том числе отмашку), драку во время и после игры – дисквалификация.</w:t>
      </w:r>
    </w:p>
    <w:p w:rsidR="000008BD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 xml:space="preserve">За физическое воздействие (в том числе толчок или плевок) в адрес официальных лиц матча - дисквалификация. 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За драку (в том числе зачинщик - лицо, подстрекавшее начать драку или начавшее ее) - дисквалификация.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Определение победителей соревнований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sz w:val="27"/>
          <w:szCs w:val="27"/>
        </w:rPr>
        <w:t>Победителем матча является команда, которая выигрывает 2 партии.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sz w:val="27"/>
          <w:szCs w:val="27"/>
        </w:rPr>
        <w:t xml:space="preserve">Партия выигрывается командой, которая первой набирает </w:t>
      </w:r>
      <w:r w:rsidR="00C60FB3" w:rsidRPr="00F96977">
        <w:rPr>
          <w:rFonts w:ascii="Times New Roman" w:hAnsi="Times New Roman"/>
          <w:sz w:val="27"/>
          <w:szCs w:val="27"/>
        </w:rPr>
        <w:t>15</w:t>
      </w:r>
      <w:r w:rsidRPr="00F96977">
        <w:rPr>
          <w:rFonts w:ascii="Times New Roman" w:hAnsi="Times New Roman"/>
          <w:sz w:val="27"/>
          <w:szCs w:val="27"/>
        </w:rPr>
        <w:t xml:space="preserve"> очков с преимуществом минимум в два очка. В случае равного счета </w:t>
      </w:r>
      <w:r w:rsidR="00C60FB3" w:rsidRPr="00F96977">
        <w:rPr>
          <w:rFonts w:ascii="Times New Roman" w:hAnsi="Times New Roman"/>
          <w:sz w:val="27"/>
          <w:szCs w:val="27"/>
        </w:rPr>
        <w:t>14</w:t>
      </w:r>
      <w:r w:rsidRPr="00F96977">
        <w:rPr>
          <w:rFonts w:ascii="Times New Roman" w:hAnsi="Times New Roman"/>
          <w:sz w:val="27"/>
          <w:szCs w:val="27"/>
        </w:rPr>
        <w:t>-</w:t>
      </w:r>
      <w:r w:rsidR="00C60FB3" w:rsidRPr="00F96977">
        <w:rPr>
          <w:rFonts w:ascii="Times New Roman" w:hAnsi="Times New Roman"/>
          <w:sz w:val="27"/>
          <w:szCs w:val="27"/>
        </w:rPr>
        <w:t>14</w:t>
      </w:r>
      <w:r w:rsidRPr="00F96977">
        <w:rPr>
          <w:rFonts w:ascii="Times New Roman" w:hAnsi="Times New Roman"/>
          <w:sz w:val="27"/>
          <w:szCs w:val="27"/>
        </w:rPr>
        <w:t>, игра продолжается до преимущества в два очка. В случае счета по партиям 1:1, играется третья партия до 15 очков. В случае равного счета 14-14, игра продолжается до преимущества в два очка.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За победу в матче со счетом 2:0 по партиям команде начисляются 3 очка, за победу 2:1 - 2 очка. За поражение 1:2 команде начисляется 1 очко, за поражение 0:2 - 0 очков.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Места команд в группе при проведении кругового турнира определяются по сумме очков, набранных командой во всех играх в группе.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 случае равенства очков у двух и более команд, места распределяются по следующим показателям: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по наибольшему количеству побед во всех матчах;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по соотношению выигранных и проигранных партий во всех матчах;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по лучшей разнице мячей во всех матчах;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по результатам игры между собой.</w:t>
      </w: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B24B48" w:rsidRPr="00F96977" w:rsidRDefault="00B24B48" w:rsidP="00F96977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b/>
          <w:sz w:val="27"/>
          <w:szCs w:val="27"/>
        </w:rPr>
        <w:t>Награждение победителей соревнований</w:t>
      </w:r>
    </w:p>
    <w:p w:rsidR="00B24B48" w:rsidRPr="00570FBE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  <w:shd w:val="clear" w:color="auto" w:fill="FFFF00"/>
        </w:rPr>
      </w:pPr>
      <w:r w:rsidRPr="00F96977">
        <w:rPr>
          <w:rFonts w:ascii="Times New Roman" w:hAnsi="Times New Roman"/>
          <w:sz w:val="27"/>
          <w:szCs w:val="27"/>
        </w:rPr>
        <w:t xml:space="preserve">Команды, занявшие 1-е, 2-е и 3-е места в </w:t>
      </w:r>
      <w:r w:rsidR="00C60FB3" w:rsidRPr="009A1573">
        <w:rPr>
          <w:rFonts w:ascii="Times New Roman" w:hAnsi="Times New Roman"/>
          <w:sz w:val="27"/>
          <w:szCs w:val="27"/>
        </w:rPr>
        <w:t>Турнир</w:t>
      </w:r>
      <w:r w:rsidR="00054BC5" w:rsidRPr="009A1573">
        <w:rPr>
          <w:rFonts w:ascii="Times New Roman" w:hAnsi="Times New Roman"/>
          <w:sz w:val="27"/>
          <w:szCs w:val="27"/>
        </w:rPr>
        <w:t>е</w:t>
      </w:r>
      <w:r w:rsidR="009A1573">
        <w:rPr>
          <w:rFonts w:ascii="Times New Roman" w:hAnsi="Times New Roman"/>
          <w:sz w:val="27"/>
          <w:szCs w:val="27"/>
        </w:rPr>
        <w:t xml:space="preserve">, </w:t>
      </w:r>
      <w:r w:rsidRPr="00F96977">
        <w:rPr>
          <w:rFonts w:ascii="Times New Roman" w:hAnsi="Times New Roman"/>
          <w:sz w:val="27"/>
          <w:szCs w:val="27"/>
        </w:rPr>
        <w:t>награждаются кубками</w:t>
      </w:r>
      <w:r w:rsidR="00570FBE" w:rsidRPr="00570FBE">
        <w:rPr>
          <w:rFonts w:ascii="Times New Roman" w:hAnsi="Times New Roman"/>
          <w:sz w:val="27"/>
          <w:szCs w:val="27"/>
        </w:rPr>
        <w:t>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Лучшие игроки в индивидуальн</w:t>
      </w:r>
      <w:r w:rsidR="003D516B" w:rsidRPr="00F96977">
        <w:rPr>
          <w:rFonts w:ascii="Times New Roman" w:hAnsi="Times New Roman"/>
          <w:sz w:val="27"/>
          <w:szCs w:val="27"/>
        </w:rPr>
        <w:t xml:space="preserve">ых номинациях </w:t>
      </w:r>
      <w:r w:rsidR="003D516B" w:rsidRPr="00F96977">
        <w:rPr>
          <w:rFonts w:ascii="Times New Roman" w:hAnsi="Times New Roman"/>
          <w:b/>
          <w:sz w:val="27"/>
          <w:szCs w:val="27"/>
        </w:rPr>
        <w:t>(«Лучший защитник</w:t>
      </w:r>
      <w:r w:rsidRPr="00F96977">
        <w:rPr>
          <w:rFonts w:ascii="Times New Roman" w:hAnsi="Times New Roman"/>
          <w:b/>
          <w:sz w:val="27"/>
          <w:szCs w:val="27"/>
        </w:rPr>
        <w:t xml:space="preserve">», «Лучший блокирующий», «Лучший связующий», «Лучший </w:t>
      </w:r>
      <w:r w:rsidR="003D516B" w:rsidRPr="00F96977">
        <w:rPr>
          <w:rFonts w:ascii="Times New Roman" w:hAnsi="Times New Roman"/>
          <w:b/>
          <w:sz w:val="27"/>
          <w:szCs w:val="27"/>
        </w:rPr>
        <w:t>напа</w:t>
      </w:r>
      <w:r w:rsidRPr="00F96977">
        <w:rPr>
          <w:rFonts w:ascii="Times New Roman" w:hAnsi="Times New Roman"/>
          <w:b/>
          <w:sz w:val="27"/>
          <w:szCs w:val="27"/>
        </w:rPr>
        <w:t>дающий» и «Лучший игрок»</w:t>
      </w:r>
      <w:r w:rsidRPr="00F96977">
        <w:rPr>
          <w:rFonts w:ascii="Times New Roman" w:hAnsi="Times New Roman"/>
          <w:sz w:val="27"/>
          <w:szCs w:val="27"/>
        </w:rPr>
        <w:t xml:space="preserve">) награждаются памятными </w:t>
      </w:r>
      <w:r w:rsidR="00C60FB3" w:rsidRPr="00F96977">
        <w:rPr>
          <w:rFonts w:ascii="Times New Roman" w:hAnsi="Times New Roman"/>
          <w:sz w:val="27"/>
          <w:szCs w:val="27"/>
        </w:rPr>
        <w:t>грамотами</w:t>
      </w:r>
      <w:r w:rsidRPr="00F96977">
        <w:rPr>
          <w:rFonts w:ascii="Times New Roman" w:hAnsi="Times New Roman"/>
          <w:sz w:val="27"/>
          <w:szCs w:val="27"/>
        </w:rPr>
        <w:t>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24B48" w:rsidRPr="00F96977" w:rsidRDefault="00B24B48" w:rsidP="005720EF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Правовые аспекты проведения соревнований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Каждая команда, участвующая в соревнованиях, признаёт за Оргкомитетом следующие исключительные права: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lastRenderedPageBreak/>
        <w:t xml:space="preserve"> право на использование фотоматер</w:t>
      </w:r>
      <w:r w:rsidR="00ED30EE" w:rsidRPr="00F96977">
        <w:rPr>
          <w:rFonts w:ascii="Times New Roman" w:hAnsi="Times New Roman"/>
          <w:sz w:val="27"/>
          <w:szCs w:val="27"/>
        </w:rPr>
        <w:t xml:space="preserve">иалов, отображающих игры </w:t>
      </w:r>
      <w:r w:rsidR="009A1573">
        <w:rPr>
          <w:rFonts w:ascii="Times New Roman" w:hAnsi="Times New Roman"/>
          <w:sz w:val="27"/>
          <w:szCs w:val="27"/>
        </w:rPr>
        <w:t>соревнований, включая изображения игроков.</w:t>
      </w:r>
    </w:p>
    <w:p w:rsidR="00B24B48" w:rsidRPr="00F96977" w:rsidRDefault="00B24B48" w:rsidP="005720EF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24B48" w:rsidRPr="00F96977" w:rsidRDefault="00B24B48" w:rsidP="00F96977">
      <w:pPr>
        <w:pStyle w:val="a6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96977">
        <w:rPr>
          <w:rFonts w:ascii="Times New Roman" w:hAnsi="Times New Roman"/>
          <w:b/>
          <w:sz w:val="27"/>
          <w:szCs w:val="27"/>
        </w:rPr>
        <w:t>Финансовые условия участия в турнире</w:t>
      </w:r>
    </w:p>
    <w:p w:rsidR="00360F68" w:rsidRPr="00F96977" w:rsidRDefault="00C60FB3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Все финансовые расходы по организации и проведению турнира берет на себя  БУ РК «ЦОКО»</w:t>
      </w:r>
      <w:r w:rsidR="009A1573">
        <w:rPr>
          <w:rFonts w:ascii="Times New Roman" w:hAnsi="Times New Roman"/>
          <w:sz w:val="27"/>
          <w:szCs w:val="27"/>
        </w:rPr>
        <w:t>.</w:t>
      </w:r>
    </w:p>
    <w:p w:rsidR="00C60FB3" w:rsidRPr="00F96977" w:rsidRDefault="00C60FB3" w:rsidP="005720EF">
      <w:pPr>
        <w:pStyle w:val="a6"/>
        <w:ind w:firstLine="851"/>
        <w:jc w:val="both"/>
        <w:rPr>
          <w:rFonts w:ascii="Times New Roman" w:hAnsi="Times New Roman"/>
          <w:sz w:val="27"/>
          <w:szCs w:val="27"/>
        </w:rPr>
      </w:pPr>
      <w:r w:rsidRPr="00F96977">
        <w:rPr>
          <w:rFonts w:ascii="Times New Roman" w:hAnsi="Times New Roman"/>
          <w:sz w:val="27"/>
          <w:szCs w:val="27"/>
        </w:rPr>
        <w:t>Проезд и питание участников за счет командирующих организаций.</w:t>
      </w:r>
    </w:p>
    <w:p w:rsidR="00C60FB3" w:rsidRPr="005720EF" w:rsidRDefault="00C60FB3" w:rsidP="005720EF">
      <w:pPr>
        <w:pStyle w:val="a6"/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24B48" w:rsidRDefault="00B24B48" w:rsidP="006F5B58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B24B48" w:rsidRDefault="00B24B48" w:rsidP="006F5B58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B24B48" w:rsidRDefault="00B24B48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B24B48" w:rsidRDefault="00B24B48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B24B48" w:rsidRDefault="00B24B48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C60FB3" w:rsidRDefault="00C60FB3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C60FB3" w:rsidRDefault="00C60FB3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C60FB3" w:rsidRDefault="00C60FB3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C60FB3" w:rsidRDefault="00C60FB3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C60FB3" w:rsidRDefault="00C60FB3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C60FB3" w:rsidRDefault="00C60FB3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C60FB3" w:rsidRDefault="00C60FB3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F96977" w:rsidRDefault="00F96977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8E7EB9" w:rsidRDefault="008E7EB9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2A5CC8" w:rsidRDefault="002A5CC8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2A5CC8" w:rsidRDefault="002A5CC8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C60FB3" w:rsidRDefault="00C60FB3" w:rsidP="006F5B5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B92F10" w:rsidRDefault="00B92F10" w:rsidP="006F5B58">
      <w:pPr>
        <w:spacing w:after="0" w:line="240" w:lineRule="auto"/>
        <w:ind w:firstLine="851"/>
        <w:jc w:val="right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589"/>
        <w:gridCol w:w="4359"/>
      </w:tblGrid>
      <w:tr w:rsidR="006E0AAD" w:rsidTr="006E0AAD">
        <w:tc>
          <w:tcPr>
            <w:tcW w:w="3473" w:type="dxa"/>
          </w:tcPr>
          <w:p w:rsidR="006E0AAD" w:rsidRDefault="006E0AAD" w:rsidP="006F5B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6E0AAD" w:rsidRDefault="006E0AAD" w:rsidP="006F5B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6E0AAD" w:rsidRPr="00570FBE" w:rsidRDefault="006E0AAD" w:rsidP="006E0AAD">
            <w:pPr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AA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0C5D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E0AAD" w:rsidRPr="006E0AAD" w:rsidRDefault="006E0AAD" w:rsidP="006E0AAD">
            <w:pPr>
              <w:ind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A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Положени</w:t>
            </w:r>
            <w:r w:rsidR="00570FB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E0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6E0AAD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A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0AAD" w:rsidRPr="006E0AAD" w:rsidRDefault="006E0AAD" w:rsidP="006E0AAD">
            <w:pPr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AAD">
              <w:rPr>
                <w:rFonts w:ascii="Times New Roman" w:hAnsi="Times New Roman"/>
                <w:sz w:val="24"/>
                <w:szCs w:val="24"/>
              </w:rPr>
              <w:t>«Турнира по волейболу, посвященного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AAD">
              <w:rPr>
                <w:rFonts w:ascii="Times New Roman" w:hAnsi="Times New Roman"/>
                <w:sz w:val="24"/>
                <w:szCs w:val="24"/>
              </w:rPr>
              <w:t xml:space="preserve"> 10-летию со дня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РК «ЦОКО» </w:t>
            </w:r>
          </w:p>
          <w:p w:rsidR="006E0AAD" w:rsidRDefault="006E0AAD" w:rsidP="006F5B5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0AAD" w:rsidRDefault="006E0AAD" w:rsidP="006F5B58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4B48" w:rsidRDefault="00B24B48" w:rsidP="006F5B5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Заявочный лист</w:t>
      </w:r>
    </w:p>
    <w:p w:rsidR="00054BC5" w:rsidRDefault="00B24B48" w:rsidP="006F5B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054BC5" w:rsidRPr="00054BC5">
        <w:rPr>
          <w:rFonts w:ascii="Times New Roman" w:hAnsi="Times New Roman"/>
          <w:b/>
          <w:color w:val="000000"/>
          <w:sz w:val="28"/>
        </w:rPr>
        <w:t>«Турнир по волейболу</w:t>
      </w:r>
      <w:r w:rsidR="00A40F3E">
        <w:rPr>
          <w:rFonts w:ascii="Times New Roman" w:hAnsi="Times New Roman"/>
          <w:b/>
          <w:color w:val="000000"/>
          <w:sz w:val="28"/>
        </w:rPr>
        <w:t>,</w:t>
      </w:r>
      <w:r w:rsidR="00054BC5" w:rsidRPr="00054BC5">
        <w:rPr>
          <w:rFonts w:ascii="Times New Roman" w:hAnsi="Times New Roman"/>
          <w:b/>
          <w:color w:val="000000"/>
          <w:sz w:val="28"/>
        </w:rPr>
        <w:t xml:space="preserve"> посвященн</w:t>
      </w:r>
      <w:r w:rsidR="00054BC5">
        <w:rPr>
          <w:rFonts w:ascii="Times New Roman" w:hAnsi="Times New Roman"/>
          <w:b/>
          <w:color w:val="000000"/>
          <w:sz w:val="28"/>
        </w:rPr>
        <w:t xml:space="preserve">ый </w:t>
      </w:r>
      <w:r w:rsidR="00A40F3E">
        <w:rPr>
          <w:rFonts w:ascii="Times New Roman" w:hAnsi="Times New Roman"/>
          <w:b/>
          <w:color w:val="000000"/>
          <w:sz w:val="28"/>
        </w:rPr>
        <w:t>10-</w:t>
      </w:r>
      <w:r w:rsidR="00054BC5" w:rsidRPr="00054BC5">
        <w:rPr>
          <w:rFonts w:ascii="Times New Roman" w:hAnsi="Times New Roman"/>
          <w:b/>
          <w:color w:val="000000"/>
          <w:sz w:val="28"/>
        </w:rPr>
        <w:t xml:space="preserve">летию основания </w:t>
      </w:r>
    </w:p>
    <w:p w:rsidR="00B24B48" w:rsidRDefault="00054BC5" w:rsidP="00F969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054BC5">
        <w:rPr>
          <w:rFonts w:ascii="Times New Roman" w:hAnsi="Times New Roman"/>
          <w:b/>
          <w:color w:val="000000"/>
          <w:sz w:val="28"/>
        </w:rPr>
        <w:t>БУ РК «ЦОКО»</w:t>
      </w:r>
      <w:r w:rsidR="00F96977">
        <w:rPr>
          <w:rFonts w:ascii="Times New Roman" w:hAnsi="Times New Roman"/>
          <w:b/>
          <w:color w:val="000000"/>
          <w:sz w:val="28"/>
        </w:rPr>
        <w:t xml:space="preserve"> </w:t>
      </w:r>
      <w:r w:rsidR="00B24B48">
        <w:rPr>
          <w:rFonts w:ascii="Times New Roman" w:hAnsi="Times New Roman"/>
          <w:b/>
          <w:color w:val="000000"/>
          <w:sz w:val="28"/>
        </w:rPr>
        <w:t>201</w:t>
      </w:r>
      <w:r w:rsidR="00B92F10">
        <w:rPr>
          <w:rFonts w:ascii="Times New Roman" w:hAnsi="Times New Roman"/>
          <w:b/>
          <w:color w:val="000000"/>
          <w:sz w:val="28"/>
        </w:rPr>
        <w:t>9</w:t>
      </w:r>
      <w:r w:rsidR="000008B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г.</w:t>
      </w:r>
    </w:p>
    <w:p w:rsidR="00B24B48" w:rsidRDefault="00B24B48" w:rsidP="006F5B5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24B48" w:rsidRDefault="00B24B48" w:rsidP="006F5B5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Заявка от команды «_____</w:t>
      </w:r>
      <w:r w:rsidR="00E03F8E" w:rsidRPr="00E03F8E">
        <w:rPr>
          <w:rFonts w:ascii="Times New Roman" w:hAnsi="Times New Roman"/>
          <w:b/>
          <w:color w:val="000000"/>
          <w:sz w:val="28"/>
        </w:rPr>
        <w:t>______</w:t>
      </w:r>
      <w:r>
        <w:rPr>
          <w:rFonts w:ascii="Times New Roman" w:hAnsi="Times New Roman"/>
          <w:b/>
          <w:color w:val="000000"/>
          <w:sz w:val="28"/>
        </w:rPr>
        <w:t>________»</w:t>
      </w:r>
    </w:p>
    <w:p w:rsidR="00B24B48" w:rsidRDefault="00B24B48" w:rsidP="006F5B58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50"/>
        <w:gridCol w:w="3112"/>
        <w:gridCol w:w="1974"/>
        <w:gridCol w:w="1375"/>
        <w:gridCol w:w="3212"/>
      </w:tblGrid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B48" w:rsidRDefault="00B24B48" w:rsidP="006F5B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B48" w:rsidRDefault="00B24B48" w:rsidP="006F5B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B48" w:rsidRDefault="00B24B48" w:rsidP="006F5B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B48" w:rsidRDefault="00B24B48" w:rsidP="006F5B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Нагрудный номер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B48" w:rsidRDefault="00B24B48" w:rsidP="006F5B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Ответственность за свое состояние и возможные изменения здоровья на время проведения турниров беру на себя.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; подпись)</w:t>
            </w: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6F5B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6F5B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6F5B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6F5B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6F5B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6F5B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6F5B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6F5B58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B24B48" w:rsidTr="00B24B48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 w:rsidP="00F96977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B48" w:rsidRDefault="00B24B48">
            <w:pPr>
              <w:spacing w:after="0"/>
              <w:jc w:val="both"/>
              <w:rPr>
                <w:rFonts w:eastAsia="Calibri" w:cs="Calibri"/>
              </w:rPr>
            </w:pPr>
          </w:p>
        </w:tc>
      </w:tr>
    </w:tbl>
    <w:p w:rsidR="00B24B48" w:rsidRDefault="00B24B48" w:rsidP="00B24B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B24B48" w:rsidRPr="00B92F10" w:rsidRDefault="00B24B48" w:rsidP="00B24B48">
      <w:pPr>
        <w:spacing w:after="0"/>
        <w:ind w:firstLine="851"/>
        <w:jc w:val="both"/>
        <w:rPr>
          <w:rFonts w:ascii="Times New Roman" w:hAnsi="Times New Roman"/>
          <w:color w:val="000000"/>
          <w:sz w:val="28"/>
        </w:rPr>
      </w:pPr>
      <w:r w:rsidRPr="00B92F10">
        <w:rPr>
          <w:rFonts w:ascii="Times New Roman" w:hAnsi="Times New Roman"/>
          <w:color w:val="000000"/>
          <w:sz w:val="28"/>
        </w:rPr>
        <w:t>Капитан команды      _______________              / _____________ /</w:t>
      </w:r>
    </w:p>
    <w:p w:rsidR="007405F6" w:rsidRPr="00B24B48" w:rsidRDefault="00B24B48" w:rsidP="00B92F1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2F10"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                       </w:t>
      </w:r>
      <w:r w:rsidR="00570FBE">
        <w:rPr>
          <w:rFonts w:ascii="Times New Roman" w:hAnsi="Times New Roman"/>
          <w:color w:val="000000"/>
          <w:sz w:val="28"/>
          <w:vertAlign w:val="superscript"/>
          <w:lang w:val="en-US"/>
        </w:rPr>
        <w:t xml:space="preserve">   </w:t>
      </w:r>
      <w:r w:rsidR="00570FBE">
        <w:rPr>
          <w:rFonts w:ascii="Times New Roman" w:hAnsi="Times New Roman"/>
          <w:color w:val="000000"/>
          <w:sz w:val="28"/>
          <w:vertAlign w:val="superscript"/>
        </w:rPr>
        <w:t xml:space="preserve"> </w:t>
      </w:r>
      <w:r w:rsidRPr="00B92F10">
        <w:rPr>
          <w:rFonts w:ascii="Times New Roman" w:hAnsi="Times New Roman"/>
          <w:color w:val="000000"/>
          <w:sz w:val="28"/>
          <w:vertAlign w:val="superscript"/>
        </w:rPr>
        <w:t xml:space="preserve">Подпись                      </w:t>
      </w:r>
      <w:r w:rsidR="00570FBE">
        <w:rPr>
          <w:rFonts w:ascii="Times New Roman" w:hAnsi="Times New Roman"/>
          <w:color w:val="000000"/>
          <w:sz w:val="28"/>
          <w:vertAlign w:val="superscript"/>
        </w:rPr>
        <w:t xml:space="preserve">                        </w:t>
      </w:r>
      <w:r w:rsidR="00E03F8E">
        <w:rPr>
          <w:rFonts w:ascii="Times New Roman" w:hAnsi="Times New Roman"/>
          <w:color w:val="000000"/>
          <w:sz w:val="28"/>
          <w:vertAlign w:val="superscript"/>
          <w:lang w:val="en-US"/>
        </w:rPr>
        <w:t xml:space="preserve"> </w:t>
      </w:r>
      <w:r w:rsidRPr="00B92F10">
        <w:rPr>
          <w:rFonts w:ascii="Times New Roman" w:hAnsi="Times New Roman"/>
          <w:color w:val="000000"/>
          <w:sz w:val="28"/>
          <w:vertAlign w:val="superscript"/>
        </w:rPr>
        <w:t>Расшифровка</w:t>
      </w:r>
    </w:p>
    <w:sectPr w:rsidR="007405F6" w:rsidRPr="00B24B48" w:rsidSect="006F5B5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ADA"/>
    <w:multiLevelType w:val="multilevel"/>
    <w:tmpl w:val="DFA208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356A15"/>
    <w:multiLevelType w:val="multilevel"/>
    <w:tmpl w:val="F35CD8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C21EB5"/>
    <w:multiLevelType w:val="multilevel"/>
    <w:tmpl w:val="62F848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EF4E8E"/>
    <w:multiLevelType w:val="multilevel"/>
    <w:tmpl w:val="E6EC76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096A5A"/>
    <w:multiLevelType w:val="multilevel"/>
    <w:tmpl w:val="A404AA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D76081F"/>
    <w:multiLevelType w:val="multilevel"/>
    <w:tmpl w:val="8D906A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32E6DE9"/>
    <w:multiLevelType w:val="multilevel"/>
    <w:tmpl w:val="A3B855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79F672D"/>
    <w:multiLevelType w:val="multilevel"/>
    <w:tmpl w:val="11BCA0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91624D8"/>
    <w:multiLevelType w:val="multilevel"/>
    <w:tmpl w:val="3EA6EC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A36507A"/>
    <w:multiLevelType w:val="multilevel"/>
    <w:tmpl w:val="5E623C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ECA6BFD"/>
    <w:multiLevelType w:val="multilevel"/>
    <w:tmpl w:val="4DD411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3F2231C"/>
    <w:multiLevelType w:val="multilevel"/>
    <w:tmpl w:val="665E82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5822667"/>
    <w:multiLevelType w:val="multilevel"/>
    <w:tmpl w:val="F802EA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60B1FA5"/>
    <w:multiLevelType w:val="multilevel"/>
    <w:tmpl w:val="8904CC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7286579"/>
    <w:multiLevelType w:val="multilevel"/>
    <w:tmpl w:val="207A49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ADD25AE"/>
    <w:multiLevelType w:val="multilevel"/>
    <w:tmpl w:val="8BB2C8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CE91BBD"/>
    <w:multiLevelType w:val="multilevel"/>
    <w:tmpl w:val="AC9EBF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EA22ECB"/>
    <w:multiLevelType w:val="multilevel"/>
    <w:tmpl w:val="B84021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0F741FC"/>
    <w:multiLevelType w:val="multilevel"/>
    <w:tmpl w:val="4A5410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5780422"/>
    <w:multiLevelType w:val="multilevel"/>
    <w:tmpl w:val="9B78EC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5872EF6"/>
    <w:multiLevelType w:val="multilevel"/>
    <w:tmpl w:val="88E678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F171748"/>
    <w:multiLevelType w:val="multilevel"/>
    <w:tmpl w:val="D04EE6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3AA21EC"/>
    <w:multiLevelType w:val="multilevel"/>
    <w:tmpl w:val="436AC9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55C2730"/>
    <w:multiLevelType w:val="multilevel"/>
    <w:tmpl w:val="13DEA7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76E023F"/>
    <w:multiLevelType w:val="multilevel"/>
    <w:tmpl w:val="BE6836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8F94193"/>
    <w:multiLevelType w:val="multilevel"/>
    <w:tmpl w:val="F2961E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A590587"/>
    <w:multiLevelType w:val="multilevel"/>
    <w:tmpl w:val="69D824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B8D2B8E"/>
    <w:multiLevelType w:val="multilevel"/>
    <w:tmpl w:val="2E76D1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D1156D6"/>
    <w:multiLevelType w:val="multilevel"/>
    <w:tmpl w:val="360825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2524C93"/>
    <w:multiLevelType w:val="multilevel"/>
    <w:tmpl w:val="B6D498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3F77082"/>
    <w:multiLevelType w:val="multilevel"/>
    <w:tmpl w:val="F3F6B8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D804E24"/>
    <w:multiLevelType w:val="multilevel"/>
    <w:tmpl w:val="0F407F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1B776AC"/>
    <w:multiLevelType w:val="hybridMultilevel"/>
    <w:tmpl w:val="FC06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B475D"/>
    <w:multiLevelType w:val="multilevel"/>
    <w:tmpl w:val="227A1C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4B00F3D"/>
    <w:multiLevelType w:val="multilevel"/>
    <w:tmpl w:val="8E98CC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03B5134"/>
    <w:multiLevelType w:val="multilevel"/>
    <w:tmpl w:val="F5C8C2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1F2267E"/>
    <w:multiLevelType w:val="multilevel"/>
    <w:tmpl w:val="CD3632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40829AF"/>
    <w:multiLevelType w:val="multilevel"/>
    <w:tmpl w:val="BA96BC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4313DD4"/>
    <w:multiLevelType w:val="multilevel"/>
    <w:tmpl w:val="707A72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44C5B56"/>
    <w:multiLevelType w:val="multilevel"/>
    <w:tmpl w:val="7DD267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A776B2F"/>
    <w:multiLevelType w:val="multilevel"/>
    <w:tmpl w:val="88A474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C6F02EF"/>
    <w:multiLevelType w:val="multilevel"/>
    <w:tmpl w:val="7348FB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34"/>
  </w:num>
  <w:num w:numId="3">
    <w:abstractNumId w:val="17"/>
  </w:num>
  <w:num w:numId="4">
    <w:abstractNumId w:val="40"/>
  </w:num>
  <w:num w:numId="5">
    <w:abstractNumId w:val="25"/>
  </w:num>
  <w:num w:numId="6">
    <w:abstractNumId w:val="13"/>
  </w:num>
  <w:num w:numId="7">
    <w:abstractNumId w:val="37"/>
  </w:num>
  <w:num w:numId="8">
    <w:abstractNumId w:val="30"/>
  </w:num>
  <w:num w:numId="9">
    <w:abstractNumId w:val="38"/>
  </w:num>
  <w:num w:numId="10">
    <w:abstractNumId w:val="23"/>
  </w:num>
  <w:num w:numId="11">
    <w:abstractNumId w:val="0"/>
  </w:num>
  <w:num w:numId="12">
    <w:abstractNumId w:val="33"/>
  </w:num>
  <w:num w:numId="13">
    <w:abstractNumId w:val="14"/>
  </w:num>
  <w:num w:numId="14">
    <w:abstractNumId w:val="4"/>
  </w:num>
  <w:num w:numId="15">
    <w:abstractNumId w:val="36"/>
  </w:num>
  <w:num w:numId="16">
    <w:abstractNumId w:val="35"/>
  </w:num>
  <w:num w:numId="17">
    <w:abstractNumId w:val="7"/>
  </w:num>
  <w:num w:numId="18">
    <w:abstractNumId w:val="31"/>
  </w:num>
  <w:num w:numId="19">
    <w:abstractNumId w:val="26"/>
  </w:num>
  <w:num w:numId="20">
    <w:abstractNumId w:val="21"/>
  </w:num>
  <w:num w:numId="21">
    <w:abstractNumId w:val="15"/>
  </w:num>
  <w:num w:numId="22">
    <w:abstractNumId w:val="19"/>
  </w:num>
  <w:num w:numId="23">
    <w:abstractNumId w:val="28"/>
  </w:num>
  <w:num w:numId="24">
    <w:abstractNumId w:val="24"/>
  </w:num>
  <w:num w:numId="25">
    <w:abstractNumId w:val="2"/>
  </w:num>
  <w:num w:numId="26">
    <w:abstractNumId w:val="22"/>
  </w:num>
  <w:num w:numId="27">
    <w:abstractNumId w:val="10"/>
  </w:num>
  <w:num w:numId="28">
    <w:abstractNumId w:val="41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6"/>
  </w:num>
  <w:num w:numId="34">
    <w:abstractNumId w:val="18"/>
  </w:num>
  <w:num w:numId="35">
    <w:abstractNumId w:val="27"/>
  </w:num>
  <w:num w:numId="36">
    <w:abstractNumId w:val="39"/>
  </w:num>
  <w:num w:numId="37">
    <w:abstractNumId w:val="29"/>
  </w:num>
  <w:num w:numId="38">
    <w:abstractNumId w:val="5"/>
  </w:num>
  <w:num w:numId="39">
    <w:abstractNumId w:val="3"/>
  </w:num>
  <w:num w:numId="40">
    <w:abstractNumId w:val="1"/>
  </w:num>
  <w:num w:numId="41">
    <w:abstractNumId w:val="11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F8A"/>
    <w:rsid w:val="000008BD"/>
    <w:rsid w:val="00054BC5"/>
    <w:rsid w:val="000A0509"/>
    <w:rsid w:val="000C5D8F"/>
    <w:rsid w:val="001151F8"/>
    <w:rsid w:val="00146242"/>
    <w:rsid w:val="001548CC"/>
    <w:rsid w:val="00166F8A"/>
    <w:rsid w:val="001E3200"/>
    <w:rsid w:val="00240DBD"/>
    <w:rsid w:val="00280DDD"/>
    <w:rsid w:val="002A5CC8"/>
    <w:rsid w:val="002D5113"/>
    <w:rsid w:val="003036EB"/>
    <w:rsid w:val="00306909"/>
    <w:rsid w:val="00360F68"/>
    <w:rsid w:val="00364EE9"/>
    <w:rsid w:val="00372BCA"/>
    <w:rsid w:val="003D516B"/>
    <w:rsid w:val="00410E35"/>
    <w:rsid w:val="004147CF"/>
    <w:rsid w:val="00424636"/>
    <w:rsid w:val="004C0A59"/>
    <w:rsid w:val="004F1F32"/>
    <w:rsid w:val="00546B00"/>
    <w:rsid w:val="00570FBE"/>
    <w:rsid w:val="005720EF"/>
    <w:rsid w:val="005C7162"/>
    <w:rsid w:val="006B0CF6"/>
    <w:rsid w:val="006E0AAD"/>
    <w:rsid w:val="006E471A"/>
    <w:rsid w:val="006F5B58"/>
    <w:rsid w:val="007405F6"/>
    <w:rsid w:val="007A3640"/>
    <w:rsid w:val="007E6C17"/>
    <w:rsid w:val="00827868"/>
    <w:rsid w:val="008B5182"/>
    <w:rsid w:val="008E5406"/>
    <w:rsid w:val="008E7EB9"/>
    <w:rsid w:val="0096276B"/>
    <w:rsid w:val="009A1573"/>
    <w:rsid w:val="00A22B37"/>
    <w:rsid w:val="00A40F3E"/>
    <w:rsid w:val="00AB174A"/>
    <w:rsid w:val="00AB3167"/>
    <w:rsid w:val="00AF3104"/>
    <w:rsid w:val="00AF75CB"/>
    <w:rsid w:val="00B24B48"/>
    <w:rsid w:val="00B92F10"/>
    <w:rsid w:val="00BB3E2F"/>
    <w:rsid w:val="00C60FB3"/>
    <w:rsid w:val="00D373F2"/>
    <w:rsid w:val="00D93F70"/>
    <w:rsid w:val="00DA7DE0"/>
    <w:rsid w:val="00DF5E44"/>
    <w:rsid w:val="00E03F8E"/>
    <w:rsid w:val="00E07A34"/>
    <w:rsid w:val="00E63632"/>
    <w:rsid w:val="00E811FD"/>
    <w:rsid w:val="00EB323F"/>
    <w:rsid w:val="00ED30EE"/>
    <w:rsid w:val="00F17E0B"/>
    <w:rsid w:val="00F96977"/>
    <w:rsid w:val="00FA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B48"/>
    <w:rPr>
      <w:color w:val="0000FF"/>
      <w:u w:val="single"/>
    </w:rPr>
  </w:style>
  <w:style w:type="table" w:styleId="a4">
    <w:name w:val="Table Grid"/>
    <w:basedOn w:val="a1"/>
    <w:uiPriority w:val="59"/>
    <w:rsid w:val="0030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64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5720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B48"/>
    <w:rPr>
      <w:color w:val="0000FF"/>
      <w:u w:val="single"/>
    </w:rPr>
  </w:style>
  <w:style w:type="table" w:styleId="a4">
    <w:name w:val="Table Grid"/>
    <w:basedOn w:val="a1"/>
    <w:uiPriority w:val="59"/>
    <w:rsid w:val="0030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64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oko0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89;oko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9;oko08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7FF4-6E7D-47EC-A007-99630FF9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bgtarata</cp:lastModifiedBy>
  <cp:revision>31</cp:revision>
  <cp:lastPrinted>2019-03-15T11:49:00Z</cp:lastPrinted>
  <dcterms:created xsi:type="dcterms:W3CDTF">2018-10-17T10:28:00Z</dcterms:created>
  <dcterms:modified xsi:type="dcterms:W3CDTF">2019-04-25T13:33:00Z</dcterms:modified>
</cp:coreProperties>
</file>