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92" w:rsidRPr="00754E53" w:rsidRDefault="00F10992" w:rsidP="00F1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3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</w:t>
      </w:r>
    </w:p>
    <w:p w:rsidR="00F10992" w:rsidRPr="00754E53" w:rsidRDefault="00F10992" w:rsidP="00F10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3">
        <w:rPr>
          <w:rFonts w:ascii="Times New Roman" w:hAnsi="Times New Roman" w:cs="Times New Roman"/>
          <w:b/>
          <w:sz w:val="28"/>
          <w:szCs w:val="28"/>
        </w:rPr>
        <w:t>Всероссийской проверочной работы по физике учащихся 9 классов общеобразовательных учреждений Республики Калмыкия в 2020 году</w:t>
      </w:r>
    </w:p>
    <w:p w:rsidR="00F10992" w:rsidRPr="00F10992" w:rsidRDefault="00F10992" w:rsidP="00F1099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992" w:rsidRPr="00F10992" w:rsidRDefault="00F10992" w:rsidP="00754E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10992">
        <w:rPr>
          <w:rFonts w:ascii="Times New Roman" w:hAnsi="Times New Roman" w:cs="Times New Roman"/>
          <w:bCs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F10992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Pr="00F10992">
        <w:rPr>
          <w:rFonts w:ascii="Times New Roman" w:hAnsi="Times New Roman" w:cs="Times New Roman"/>
          <w:bCs/>
          <w:sz w:val="28"/>
          <w:szCs w:val="28"/>
        </w:rPr>
        <w:t xml:space="preserve">), от 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F1099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F10992">
        <w:rPr>
          <w:rFonts w:ascii="Times New Roman" w:hAnsi="Times New Roman" w:cs="Times New Roman"/>
          <w:bCs/>
          <w:sz w:val="28"/>
          <w:szCs w:val="28"/>
        </w:rPr>
        <w:t>.2019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1746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(с изменениями на 5 августа 2020 года)» и приказом </w:t>
      </w:r>
      <w:proofErr w:type="spellStart"/>
      <w:r w:rsidRPr="00F10992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Pr="00F1099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821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Pr="00F10992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8.2020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 г. «</w:t>
      </w:r>
      <w:r w:rsidR="000F50D6" w:rsidRPr="000F50D6">
        <w:rPr>
          <w:rFonts w:ascii="Times New Roman" w:hAnsi="Times New Roman" w:cs="Times New Roman"/>
          <w:bCs/>
          <w:sz w:val="28"/>
          <w:szCs w:val="28"/>
        </w:rPr>
        <w:t>О проведении всероссийских</w:t>
      </w:r>
      <w:proofErr w:type="gramEnd"/>
      <w:r w:rsidR="000F50D6" w:rsidRPr="000F50D6">
        <w:rPr>
          <w:rFonts w:ascii="Times New Roman" w:hAnsi="Times New Roman" w:cs="Times New Roman"/>
          <w:bCs/>
          <w:sz w:val="28"/>
          <w:szCs w:val="28"/>
        </w:rPr>
        <w:t xml:space="preserve"> проверочных</w:t>
      </w:r>
      <w:r w:rsidR="000F5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0D6" w:rsidRPr="000F50D6">
        <w:rPr>
          <w:rFonts w:ascii="Times New Roman" w:hAnsi="Times New Roman" w:cs="Times New Roman"/>
          <w:bCs/>
          <w:sz w:val="28"/>
          <w:szCs w:val="28"/>
        </w:rPr>
        <w:t>работ в 5-9 классах осенью 2020 года</w:t>
      </w:r>
      <w:r w:rsidR="000F5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0D6" w:rsidRPr="000F50D6">
        <w:rPr>
          <w:rFonts w:ascii="Times New Roman" w:hAnsi="Times New Roman" w:cs="Times New Roman"/>
          <w:bCs/>
          <w:sz w:val="28"/>
          <w:szCs w:val="28"/>
        </w:rPr>
        <w:t xml:space="preserve">(в дополнение к письму </w:t>
      </w:r>
      <w:proofErr w:type="spellStart"/>
      <w:r w:rsidR="000F50D6" w:rsidRPr="000F50D6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="000F5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0D6" w:rsidRPr="000F50D6">
        <w:rPr>
          <w:rFonts w:ascii="Times New Roman" w:hAnsi="Times New Roman" w:cs="Times New Roman"/>
          <w:bCs/>
          <w:sz w:val="28"/>
          <w:szCs w:val="28"/>
        </w:rPr>
        <w:t>от 22.05.2020 № 14-12)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0F50D6">
        <w:rPr>
          <w:rFonts w:ascii="Times New Roman" w:hAnsi="Times New Roman" w:cs="Times New Roman"/>
          <w:bCs/>
          <w:sz w:val="28"/>
          <w:szCs w:val="28"/>
        </w:rPr>
        <w:t>14 сентября 2020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г. была проведена Всероссийская проверочная работа (далее - ВПР) по физике среди учащихся </w:t>
      </w:r>
      <w:r w:rsidR="000F50D6">
        <w:rPr>
          <w:rFonts w:ascii="Times New Roman" w:hAnsi="Times New Roman" w:cs="Times New Roman"/>
          <w:bCs/>
          <w:sz w:val="28"/>
          <w:szCs w:val="28"/>
        </w:rPr>
        <w:t>9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 классов общеобразовательных учреждений Республики Калмыкия.</w:t>
      </w:r>
    </w:p>
    <w:p w:rsidR="00F10992" w:rsidRPr="00F10992" w:rsidRDefault="00F10992" w:rsidP="00754E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992">
        <w:rPr>
          <w:rFonts w:ascii="Times New Roman" w:hAnsi="Times New Roman" w:cs="Times New Roman"/>
          <w:bCs/>
          <w:sz w:val="28"/>
          <w:szCs w:val="28"/>
        </w:rPr>
        <w:t>Назначение КИМ для проведения проверочной работы по физике — оценить уровень общеобразовательной подготовки по физике</w:t>
      </w:r>
      <w:r w:rsidR="0003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3146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031468">
        <w:rPr>
          <w:rFonts w:ascii="Times New Roman" w:hAnsi="Times New Roman" w:cs="Times New Roman"/>
          <w:bCs/>
          <w:sz w:val="28"/>
          <w:szCs w:val="28"/>
        </w:rPr>
        <w:t xml:space="preserve"> 9 </w:t>
      </w:r>
      <w:r w:rsidRPr="00F10992">
        <w:rPr>
          <w:rFonts w:ascii="Times New Roman" w:hAnsi="Times New Roman" w:cs="Times New Roman"/>
          <w:bCs/>
          <w:sz w:val="28"/>
          <w:szCs w:val="28"/>
        </w:rPr>
        <w:t xml:space="preserve">класса. КИМ ВПР позволяют осуществить диагностику достижения предметных и метапредметных результатов обучения, в том числе овладения </w:t>
      </w:r>
      <w:proofErr w:type="spellStart"/>
      <w:r w:rsidRPr="00F10992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F10992">
        <w:rPr>
          <w:rFonts w:ascii="Times New Roman" w:hAnsi="Times New Roman" w:cs="Times New Roman"/>
          <w:bCs/>
          <w:sz w:val="28"/>
          <w:szCs w:val="28"/>
        </w:rPr>
        <w:t xml:space="preserve"> понятиями и способности использования универсальных учебных действий (УУД) в учебной, познавательной и социальной практике. </w:t>
      </w:r>
      <w:proofErr w:type="gramStart"/>
      <w:r w:rsidRPr="00F10992">
        <w:rPr>
          <w:rFonts w:ascii="Times New Roman" w:hAnsi="Times New Roman" w:cs="Times New Roman"/>
          <w:bCs/>
          <w:sz w:val="28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F10992" w:rsidRPr="00F10992" w:rsidRDefault="00F10992" w:rsidP="00F1099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0992" w:rsidRPr="00754E53" w:rsidRDefault="00F10992" w:rsidP="00F10992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4E53">
        <w:rPr>
          <w:rFonts w:ascii="Times New Roman" w:hAnsi="Times New Roman" w:cs="Times New Roman"/>
          <w:b/>
          <w:bCs/>
          <w:i/>
          <w:sz w:val="28"/>
          <w:szCs w:val="28"/>
        </w:rPr>
        <w:t>Анализ КИМ ВПР по физике</w:t>
      </w:r>
    </w:p>
    <w:p w:rsidR="00F10992" w:rsidRPr="00F10992" w:rsidRDefault="00F10992" w:rsidP="00F1099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5167" w:rsidRDefault="00885167" w:rsidP="00754E53">
      <w:pPr>
        <w:pStyle w:val="Default"/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 xml:space="preserve">Вариант проверочной работы состоит из 11 заданий, которые различаются по содержанию и проверяемым требованиям. Задания 1, 3-7 и 9 требуют краткого ответа. Задания 2, 8, 10, 11 предполагают развернутую запись решения и ответа. </w:t>
      </w:r>
    </w:p>
    <w:p w:rsidR="002C49C0" w:rsidRPr="002C49C0" w:rsidRDefault="002C49C0" w:rsidP="00754E53">
      <w:pPr>
        <w:pStyle w:val="Default"/>
        <w:ind w:firstLine="709"/>
        <w:jc w:val="both"/>
        <w:rPr>
          <w:sz w:val="28"/>
          <w:szCs w:val="28"/>
        </w:rPr>
      </w:pPr>
      <w:r w:rsidRPr="002C49C0">
        <w:rPr>
          <w:sz w:val="28"/>
          <w:szCs w:val="28"/>
        </w:rPr>
        <w:t xml:space="preserve">Задания 1, 2, 3, 4, 5 проверочной работы относятся к базовому уровню сложности. ВПР. Физика. </w:t>
      </w:r>
    </w:p>
    <w:p w:rsidR="002C49C0" w:rsidRPr="002C49C0" w:rsidRDefault="002C49C0" w:rsidP="00754E53">
      <w:pPr>
        <w:pStyle w:val="Default"/>
        <w:ind w:firstLine="709"/>
        <w:jc w:val="both"/>
        <w:rPr>
          <w:sz w:val="28"/>
          <w:szCs w:val="28"/>
        </w:rPr>
      </w:pPr>
      <w:r w:rsidRPr="002C49C0">
        <w:rPr>
          <w:sz w:val="28"/>
          <w:szCs w:val="28"/>
        </w:rPr>
        <w:t>Задания 6, 7, 8, 9 проверочной работы относятся к повышенному уровню сложности. Задания 10, 11 проверочной работы относятся к высокому уровню сложности</w:t>
      </w:r>
    </w:p>
    <w:p w:rsidR="00AF673C" w:rsidRPr="00666B0A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 xml:space="preserve"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</w:p>
    <w:p w:rsidR="00AF673C" w:rsidRPr="00666B0A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 xml:space="preserve">В задании 2 проверяется </w:t>
      </w:r>
      <w:proofErr w:type="spellStart"/>
      <w:r w:rsidRPr="00AF673C">
        <w:rPr>
          <w:sz w:val="28"/>
          <w:szCs w:val="28"/>
        </w:rPr>
        <w:t>сформированность</w:t>
      </w:r>
      <w:proofErr w:type="spellEnd"/>
      <w:r w:rsidRPr="00AF673C">
        <w:rPr>
          <w:sz w:val="28"/>
          <w:szCs w:val="28"/>
        </w:rPr>
        <w:t xml:space="preserve"> у обучающихся базовых представлений о физической сущности явлений, наблюдаемых в природе и в </w:t>
      </w:r>
      <w:r w:rsidRPr="00AF673C">
        <w:rPr>
          <w:sz w:val="28"/>
          <w:szCs w:val="28"/>
        </w:rPr>
        <w:lastRenderedPageBreak/>
        <w:t xml:space="preserve">повседневной жизни (в быту). Обучающимся необходимо привести развернутый ответ на вопрос: назвать явление и качественно объяснить его суть. </w:t>
      </w:r>
    </w:p>
    <w:p w:rsidR="00AF673C" w:rsidRPr="00666B0A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 xml:space="preserve">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</w:t>
      </w:r>
    </w:p>
    <w:p w:rsidR="00AF673C" w:rsidRPr="00666B0A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 xml:space="preserve">В задании 3 проверяется умение использовать закон/понятие в конкретных условиях. </w:t>
      </w:r>
      <w:proofErr w:type="gramStart"/>
      <w:r w:rsidRPr="00AF673C">
        <w:rPr>
          <w:sz w:val="28"/>
          <w:szCs w:val="28"/>
        </w:rPr>
        <w:t>Обучающимся</w:t>
      </w:r>
      <w:proofErr w:type="gramEnd"/>
      <w:r w:rsidRPr="00AF673C">
        <w:rPr>
          <w:sz w:val="28"/>
          <w:szCs w:val="28"/>
        </w:rPr>
        <w:t xml:space="preserve"> необходимо решить простую задачу (один логический шаг или одно действие). В качестве ответа необходимо привести численный результат. </w:t>
      </w:r>
    </w:p>
    <w:p w:rsidR="00986871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 xml:space="preserve">Задание 4 – задача с графиком или схемой электрической цепи. Проверяются умения читать графики или анализировать схему, извлекать из графиков (схем) информацию и делать на ее основе выводы. В качестве ответа необходимо привести численный результат. </w:t>
      </w:r>
    </w:p>
    <w:p w:rsidR="00AF673C" w:rsidRPr="00666B0A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 xml:space="preserve">Задание 5 проверяет умение интерпретировать результаты физического эксперимента. Проверяются умения делать логические выводы из представленных экспериментальных данных, пользоваться для этого теоретическими сведениями. В качестве ответа необходимо привести численный результат. </w:t>
      </w:r>
    </w:p>
    <w:p w:rsidR="00AF673C" w:rsidRPr="00666B0A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 xml:space="preserve">Задание 6 – текстовая задача из реальной жизни, проверяющая умение применять в бытовых (жизненных) ситуациях знание физических явлений и объясняющих их количественных закономерностей. В качестве ответа необходимо привести численный результат. </w:t>
      </w:r>
    </w:p>
    <w:p w:rsidR="00AF673C" w:rsidRPr="00666B0A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 xml:space="preserve">Задание 7 проверяет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качестве ответа необходимо привести численный результат. </w:t>
      </w:r>
    </w:p>
    <w:p w:rsidR="00AF673C" w:rsidRPr="00AF673C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>Задание 8 – качественная задача по теме «Магнитные явления». В качестве ответа необходимо привести краткий текстовый ответ.</w:t>
      </w:r>
    </w:p>
    <w:p w:rsidR="00AF673C" w:rsidRPr="00666B0A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 xml:space="preserve"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</w:t>
      </w:r>
    </w:p>
    <w:p w:rsidR="00AF673C" w:rsidRPr="00AF673C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  <w:lang w:val="en-US"/>
        </w:rPr>
      </w:pPr>
      <w:r w:rsidRPr="00AF673C">
        <w:rPr>
          <w:sz w:val="28"/>
          <w:szCs w:val="28"/>
        </w:rPr>
        <w:t xml:space="preserve">Задание 10 –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Задача содержит три вопроса. Требуется развернутое решение. </w:t>
      </w:r>
    </w:p>
    <w:p w:rsidR="00AF673C" w:rsidRPr="00986871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 xml:space="preserve">Задание 11 нацелено на проверку понимания </w:t>
      </w:r>
      <w:proofErr w:type="gramStart"/>
      <w:r w:rsidRPr="00AF673C">
        <w:rPr>
          <w:sz w:val="28"/>
          <w:szCs w:val="28"/>
        </w:rPr>
        <w:t>обучающимися</w:t>
      </w:r>
      <w:proofErr w:type="gramEnd"/>
      <w:r w:rsidRPr="00AF673C">
        <w:rPr>
          <w:sz w:val="28"/>
          <w:szCs w:val="28"/>
        </w:rPr>
        <w:t xml:space="preserve"> базовых принципов обработки экспериментальных данных с учетом погрешностей </w:t>
      </w:r>
      <w:r w:rsidRPr="00AF673C">
        <w:rPr>
          <w:sz w:val="28"/>
          <w:szCs w:val="28"/>
        </w:rPr>
        <w:lastRenderedPageBreak/>
        <w:t xml:space="preserve">измерения. Проверяет способность разбираться в нетипичной ситуации. Задача содержит три вопроса. Требуется развернутое решение. </w:t>
      </w:r>
    </w:p>
    <w:p w:rsidR="002C49C0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>Правильный ответ на каждое из заданий 1, 3-7 оценивается 1 баллом. 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 Ответ на каждое из заданий 2, 8, 10, 11 оценивае</w:t>
      </w:r>
      <w:r w:rsidR="002C49C0">
        <w:rPr>
          <w:sz w:val="28"/>
          <w:szCs w:val="28"/>
        </w:rPr>
        <w:t>тся в соответствии с критериями, 10 и 11 задания в 3 балла, 2 и 8</w:t>
      </w:r>
      <w:r w:rsidRPr="00AF673C">
        <w:rPr>
          <w:sz w:val="28"/>
          <w:szCs w:val="28"/>
        </w:rPr>
        <w:t xml:space="preserve"> </w:t>
      </w:r>
      <w:r w:rsidR="002C49C0">
        <w:rPr>
          <w:sz w:val="28"/>
          <w:szCs w:val="28"/>
        </w:rPr>
        <w:t>в 2 балла.</w:t>
      </w:r>
    </w:p>
    <w:p w:rsidR="00AF673C" w:rsidRPr="00666B0A" w:rsidRDefault="00AF673C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>Максимальный первичный балл – 18.</w:t>
      </w:r>
    </w:p>
    <w:p w:rsidR="00F10992" w:rsidRPr="00AF673C" w:rsidRDefault="00F10992" w:rsidP="00754E53">
      <w:pPr>
        <w:pStyle w:val="Default"/>
        <w:tabs>
          <w:tab w:val="left" w:pos="900"/>
        </w:tabs>
        <w:ind w:firstLine="709"/>
        <w:jc w:val="both"/>
        <w:rPr>
          <w:sz w:val="28"/>
          <w:szCs w:val="28"/>
        </w:rPr>
      </w:pPr>
      <w:r w:rsidRPr="00AF673C">
        <w:rPr>
          <w:sz w:val="28"/>
          <w:szCs w:val="28"/>
        </w:rPr>
        <w:t>Время выполнения работы – 45 минут.</w:t>
      </w:r>
    </w:p>
    <w:p w:rsidR="00F10992" w:rsidRDefault="00F10992" w:rsidP="00754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3C">
        <w:rPr>
          <w:rFonts w:ascii="Times New Roman" w:hAnsi="Times New Roman" w:cs="Times New Roman"/>
          <w:sz w:val="28"/>
          <w:szCs w:val="28"/>
        </w:rPr>
        <w:t xml:space="preserve">Составителями была определена шкала пересчета первичных баллов в отметку по пятибалльной шкале (Таблица 1). </w:t>
      </w:r>
    </w:p>
    <w:p w:rsidR="00754E53" w:rsidRPr="008436BC" w:rsidRDefault="00754E53" w:rsidP="00754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7EB" w:rsidRPr="002C49C0" w:rsidRDefault="002C49C0" w:rsidP="002C49C0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</w:rPr>
      </w:pPr>
      <w:r w:rsidRPr="002C49C0">
        <w:rPr>
          <w:rFonts w:ascii="Times New Roman" w:hAnsi="Times New Roman" w:cs="Times New Roman"/>
          <w:i/>
        </w:rPr>
        <w:t>Таблица 1. П</w:t>
      </w:r>
      <w:r w:rsidR="00754E53">
        <w:rPr>
          <w:rFonts w:ascii="Times New Roman" w:hAnsi="Times New Roman" w:cs="Times New Roman"/>
          <w:i/>
        </w:rPr>
        <w:t>е</w:t>
      </w:r>
      <w:r w:rsidRPr="002C49C0">
        <w:rPr>
          <w:rFonts w:ascii="Times New Roman" w:hAnsi="Times New Roman" w:cs="Times New Roman"/>
          <w:i/>
        </w:rPr>
        <w:t>ревод первичных баллов по пятибалльной шкале.</w:t>
      </w:r>
    </w:p>
    <w:tbl>
      <w:tblPr>
        <w:tblStyle w:val="a3"/>
        <w:tblW w:w="0" w:type="auto"/>
        <w:tblInd w:w="392" w:type="dxa"/>
        <w:tblLook w:val="04A0"/>
      </w:tblPr>
      <w:tblGrid>
        <w:gridCol w:w="4536"/>
        <w:gridCol w:w="1134"/>
        <w:gridCol w:w="992"/>
        <w:gridCol w:w="1134"/>
        <w:gridCol w:w="992"/>
      </w:tblGrid>
      <w:tr w:rsidR="00666B0A" w:rsidTr="00666B0A">
        <w:tc>
          <w:tcPr>
            <w:tcW w:w="4536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134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34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992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666B0A" w:rsidTr="00666B0A">
        <w:tc>
          <w:tcPr>
            <w:tcW w:w="4536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134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sz w:val="28"/>
                <w:szCs w:val="28"/>
              </w:rPr>
              <w:t>0–4</w:t>
            </w:r>
          </w:p>
        </w:tc>
        <w:tc>
          <w:tcPr>
            <w:tcW w:w="992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sz w:val="28"/>
                <w:szCs w:val="28"/>
              </w:rPr>
              <w:t>5–7</w:t>
            </w:r>
          </w:p>
        </w:tc>
        <w:tc>
          <w:tcPr>
            <w:tcW w:w="1134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sz w:val="28"/>
                <w:szCs w:val="28"/>
              </w:rPr>
              <w:t>8–10</w:t>
            </w:r>
          </w:p>
        </w:tc>
        <w:tc>
          <w:tcPr>
            <w:tcW w:w="992" w:type="dxa"/>
          </w:tcPr>
          <w:p w:rsidR="00666B0A" w:rsidRPr="00666B0A" w:rsidRDefault="00666B0A" w:rsidP="0066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B0A">
              <w:rPr>
                <w:rFonts w:ascii="Times New Roman" w:hAnsi="Times New Roman" w:cs="Times New Roman"/>
                <w:sz w:val="28"/>
                <w:szCs w:val="28"/>
              </w:rPr>
              <w:t>11–18</w:t>
            </w:r>
          </w:p>
        </w:tc>
      </w:tr>
    </w:tbl>
    <w:p w:rsidR="003D17EB" w:rsidRDefault="003D17EB" w:rsidP="00666B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666B0A" w:rsidRPr="003D17EB" w:rsidRDefault="00666B0A" w:rsidP="00666B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D17EB">
        <w:rPr>
          <w:rFonts w:ascii="Times New Roman" w:hAnsi="Times New Roman" w:cs="Times New Roman"/>
          <w:b/>
          <w:bCs/>
          <w:i/>
          <w:sz w:val="28"/>
          <w:szCs w:val="28"/>
        </w:rPr>
        <w:t>Анализ результатов ВПР по физике</w:t>
      </w:r>
    </w:p>
    <w:p w:rsidR="00666B0A" w:rsidRPr="00666B0A" w:rsidRDefault="00666B0A" w:rsidP="00666B0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B0A">
        <w:rPr>
          <w:rFonts w:ascii="Times New Roman" w:hAnsi="Times New Roman" w:cs="Times New Roman"/>
          <w:bCs/>
          <w:sz w:val="28"/>
          <w:szCs w:val="28"/>
        </w:rPr>
        <w:t xml:space="preserve">В ВПР по физике приняло участие </w:t>
      </w:r>
      <w:r>
        <w:rPr>
          <w:rFonts w:ascii="Times New Roman" w:hAnsi="Times New Roman" w:cs="Times New Roman"/>
          <w:bCs/>
          <w:sz w:val="28"/>
          <w:szCs w:val="28"/>
        </w:rPr>
        <w:t>218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классов образовательных учреждений Республики Калмыкия, из них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учащихся школ </w:t>
      </w:r>
      <w:proofErr w:type="gramStart"/>
      <w:r w:rsidRPr="00666B0A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666B0A">
        <w:rPr>
          <w:rFonts w:ascii="Times New Roman" w:hAnsi="Times New Roman" w:cs="Times New Roman"/>
          <w:bCs/>
          <w:sz w:val="28"/>
          <w:szCs w:val="28"/>
        </w:rPr>
        <w:t xml:space="preserve">. Элисты и </w:t>
      </w:r>
      <w:r>
        <w:rPr>
          <w:rFonts w:ascii="Times New Roman" w:hAnsi="Times New Roman" w:cs="Times New Roman"/>
          <w:bCs/>
          <w:sz w:val="28"/>
          <w:szCs w:val="28"/>
        </w:rPr>
        <w:t>199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учащийся районов  Республики Калмыкия.</w:t>
      </w:r>
    </w:p>
    <w:p w:rsidR="00666B0A" w:rsidRPr="00666B0A" w:rsidRDefault="00666B0A" w:rsidP="00666B0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 Успеваемость составила 9</w:t>
      </w:r>
      <w:r w:rsidR="002C4DCF">
        <w:rPr>
          <w:rFonts w:ascii="Times New Roman" w:hAnsi="Times New Roman" w:cs="Times New Roman"/>
          <w:bCs/>
          <w:sz w:val="28"/>
          <w:szCs w:val="28"/>
        </w:rPr>
        <w:t>4,5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% (на </w:t>
      </w:r>
      <w:r w:rsidR="002C4DCF">
        <w:rPr>
          <w:rFonts w:ascii="Times New Roman" w:hAnsi="Times New Roman" w:cs="Times New Roman"/>
          <w:bCs/>
          <w:sz w:val="28"/>
          <w:szCs w:val="28"/>
        </w:rPr>
        <w:t>16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,5% выше, чем по России), качество знаний учащихся – </w:t>
      </w:r>
      <w:r w:rsidR="002C4DCF">
        <w:rPr>
          <w:rFonts w:ascii="Times New Roman" w:hAnsi="Times New Roman" w:cs="Times New Roman"/>
          <w:bCs/>
          <w:sz w:val="28"/>
          <w:szCs w:val="28"/>
        </w:rPr>
        <w:t>45,4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% (на </w:t>
      </w:r>
      <w:r w:rsidR="002C4DCF">
        <w:rPr>
          <w:rFonts w:ascii="Times New Roman" w:hAnsi="Times New Roman" w:cs="Times New Roman"/>
          <w:bCs/>
          <w:sz w:val="28"/>
          <w:szCs w:val="28"/>
        </w:rPr>
        <w:t>14,7</w:t>
      </w:r>
      <w:r w:rsidRPr="00666B0A">
        <w:rPr>
          <w:rFonts w:ascii="Times New Roman" w:hAnsi="Times New Roman" w:cs="Times New Roman"/>
          <w:bCs/>
          <w:sz w:val="28"/>
          <w:szCs w:val="28"/>
        </w:rPr>
        <w:t>% больше, чем по России), средняя оценка – 3,</w:t>
      </w:r>
      <w:r w:rsidR="00811CDC">
        <w:rPr>
          <w:rFonts w:ascii="Times New Roman" w:hAnsi="Times New Roman" w:cs="Times New Roman"/>
          <w:bCs/>
          <w:sz w:val="28"/>
          <w:szCs w:val="28"/>
        </w:rPr>
        <w:t>4</w:t>
      </w:r>
      <w:r w:rsidR="00811CDC" w:rsidRPr="00811CDC">
        <w:rPr>
          <w:rFonts w:ascii="Times New Roman" w:hAnsi="Times New Roman" w:cs="Times New Roman"/>
          <w:bCs/>
          <w:sz w:val="28"/>
          <w:szCs w:val="28"/>
        </w:rPr>
        <w:t>6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(на 0,</w:t>
      </w:r>
      <w:r w:rsidR="00811CDC" w:rsidRPr="00811CDC">
        <w:rPr>
          <w:rFonts w:ascii="Times New Roman" w:hAnsi="Times New Roman" w:cs="Times New Roman"/>
          <w:bCs/>
          <w:sz w:val="28"/>
          <w:szCs w:val="28"/>
        </w:rPr>
        <w:t>31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балла выше российской). Из </w:t>
      </w:r>
      <w:r w:rsidR="00811CDC">
        <w:rPr>
          <w:rFonts w:ascii="Times New Roman" w:hAnsi="Times New Roman" w:cs="Times New Roman"/>
          <w:bCs/>
          <w:sz w:val="28"/>
          <w:szCs w:val="28"/>
        </w:rPr>
        <w:t>2</w:t>
      </w:r>
      <w:r w:rsidR="00811CDC" w:rsidRPr="00811CDC">
        <w:rPr>
          <w:rFonts w:ascii="Times New Roman" w:hAnsi="Times New Roman" w:cs="Times New Roman"/>
          <w:bCs/>
          <w:sz w:val="28"/>
          <w:szCs w:val="28"/>
        </w:rPr>
        <w:t>18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участников отметку «2» получили </w:t>
      </w:r>
      <w:r w:rsidR="00811CDC" w:rsidRPr="00811CDC">
        <w:rPr>
          <w:rFonts w:ascii="Times New Roman" w:hAnsi="Times New Roman" w:cs="Times New Roman"/>
          <w:bCs/>
          <w:sz w:val="28"/>
          <w:szCs w:val="28"/>
        </w:rPr>
        <w:t>12</w:t>
      </w:r>
      <w:r w:rsidR="00811CDC">
        <w:rPr>
          <w:rFonts w:ascii="Times New Roman" w:hAnsi="Times New Roman" w:cs="Times New Roman"/>
          <w:bCs/>
          <w:sz w:val="28"/>
          <w:szCs w:val="28"/>
        </w:rPr>
        <w:t xml:space="preserve"> участников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, отметку «3» - </w:t>
      </w:r>
      <w:r w:rsidR="00811CDC">
        <w:rPr>
          <w:rFonts w:ascii="Times New Roman" w:hAnsi="Times New Roman" w:cs="Times New Roman"/>
          <w:bCs/>
          <w:sz w:val="28"/>
          <w:szCs w:val="28"/>
        </w:rPr>
        <w:t>107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, отметку «4» - </w:t>
      </w:r>
      <w:r w:rsidR="00811CDC">
        <w:rPr>
          <w:rFonts w:ascii="Times New Roman" w:hAnsi="Times New Roman" w:cs="Times New Roman"/>
          <w:bCs/>
          <w:sz w:val="28"/>
          <w:szCs w:val="28"/>
        </w:rPr>
        <w:t>85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11CDC">
        <w:rPr>
          <w:rFonts w:ascii="Times New Roman" w:hAnsi="Times New Roman" w:cs="Times New Roman"/>
          <w:bCs/>
          <w:sz w:val="28"/>
          <w:szCs w:val="28"/>
        </w:rPr>
        <w:t xml:space="preserve">14 участников </w:t>
      </w:r>
      <w:r w:rsidRPr="00666B0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11CDC">
        <w:rPr>
          <w:rFonts w:ascii="Times New Roman" w:hAnsi="Times New Roman" w:cs="Times New Roman"/>
          <w:bCs/>
          <w:sz w:val="28"/>
          <w:szCs w:val="28"/>
        </w:rPr>
        <w:t>отметку «5».</w:t>
      </w:r>
    </w:p>
    <w:p w:rsidR="00666B0A" w:rsidRPr="00666B0A" w:rsidRDefault="00666B0A" w:rsidP="00666B0A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66B0A">
        <w:rPr>
          <w:rFonts w:ascii="Times New Roman" w:hAnsi="Times New Roman" w:cs="Times New Roman"/>
          <w:i/>
          <w:sz w:val="20"/>
          <w:szCs w:val="20"/>
        </w:rPr>
        <w:t>Таблица 2. Оценки по результатам ВПР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6"/>
        <w:gridCol w:w="1481"/>
        <w:gridCol w:w="1005"/>
        <w:gridCol w:w="1007"/>
        <w:gridCol w:w="965"/>
        <w:gridCol w:w="1002"/>
        <w:gridCol w:w="1833"/>
      </w:tblGrid>
      <w:tr w:rsidR="00666B0A" w:rsidRPr="00666B0A" w:rsidTr="00402145">
        <w:trPr>
          <w:trHeight w:val="643"/>
          <w:jc w:val="center"/>
        </w:trPr>
        <w:tc>
          <w:tcPr>
            <w:tcW w:w="1486" w:type="dxa"/>
            <w:vMerge w:val="restart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vMerge w:val="restart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Всего участников</w:t>
            </w:r>
          </w:p>
        </w:tc>
        <w:tc>
          <w:tcPr>
            <w:tcW w:w="3979" w:type="dxa"/>
            <w:gridSpan w:val="4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Оценки</w:t>
            </w:r>
          </w:p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Средняя оценка</w:t>
            </w:r>
          </w:p>
        </w:tc>
      </w:tr>
      <w:tr w:rsidR="00666B0A" w:rsidRPr="00666B0A" w:rsidTr="00402145">
        <w:trPr>
          <w:trHeight w:val="439"/>
          <w:jc w:val="center"/>
        </w:trPr>
        <w:tc>
          <w:tcPr>
            <w:tcW w:w="1486" w:type="dxa"/>
            <w:vMerge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5" w:type="dxa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007" w:type="dxa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965" w:type="dxa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002" w:type="dxa"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1833" w:type="dxa"/>
            <w:vMerge/>
            <w:shd w:val="clear" w:color="auto" w:fill="auto"/>
          </w:tcPr>
          <w:p w:rsidR="00666B0A" w:rsidRPr="00666B0A" w:rsidRDefault="00666B0A" w:rsidP="00666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4DCF" w:rsidRPr="00666B0A" w:rsidTr="002C49C0">
        <w:trPr>
          <w:trHeight w:val="437"/>
          <w:jc w:val="center"/>
        </w:trPr>
        <w:tc>
          <w:tcPr>
            <w:tcW w:w="1486" w:type="dxa"/>
            <w:shd w:val="clear" w:color="auto" w:fill="auto"/>
          </w:tcPr>
          <w:p w:rsidR="002C4DCF" w:rsidRPr="00666B0A" w:rsidRDefault="002C4DCF" w:rsidP="002C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Калмыкия</w:t>
            </w:r>
          </w:p>
        </w:tc>
        <w:tc>
          <w:tcPr>
            <w:tcW w:w="1481" w:type="dxa"/>
            <w:shd w:val="clear" w:color="auto" w:fill="auto"/>
          </w:tcPr>
          <w:p w:rsidR="002C4DCF" w:rsidRPr="00811CDC" w:rsidRDefault="002C4DCF" w:rsidP="002C4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05" w:type="dxa"/>
            <w:shd w:val="clear" w:color="auto" w:fill="auto"/>
          </w:tcPr>
          <w:p w:rsidR="002C4DCF" w:rsidRPr="00811CDC" w:rsidRDefault="002C4DCF" w:rsidP="002C4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  <w:r w:rsidR="00E9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7" w:type="dxa"/>
            <w:shd w:val="clear" w:color="auto" w:fill="auto"/>
          </w:tcPr>
          <w:p w:rsidR="002C4DCF" w:rsidRPr="00811CDC" w:rsidRDefault="002C4DCF" w:rsidP="002C4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</w:t>
            </w:r>
            <w:r w:rsidR="00E9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5" w:type="dxa"/>
            <w:shd w:val="clear" w:color="auto" w:fill="auto"/>
          </w:tcPr>
          <w:p w:rsidR="002C4DCF" w:rsidRPr="00811CDC" w:rsidRDefault="002C4DCF" w:rsidP="002C4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E9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2" w:type="dxa"/>
            <w:shd w:val="clear" w:color="auto" w:fill="auto"/>
          </w:tcPr>
          <w:p w:rsidR="002C4DCF" w:rsidRPr="00811CDC" w:rsidRDefault="002C4DCF" w:rsidP="002C4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  <w:r w:rsidR="00E9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3" w:type="dxa"/>
            <w:shd w:val="clear" w:color="auto" w:fill="auto"/>
          </w:tcPr>
          <w:p w:rsidR="002C4DCF" w:rsidRPr="00811CDC" w:rsidRDefault="002C4DCF" w:rsidP="002C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1CDC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  <w:r w:rsidR="00811CDC" w:rsidRPr="00811C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C4DCF" w:rsidRPr="00666B0A" w:rsidTr="002C49C0">
        <w:trPr>
          <w:trHeight w:val="299"/>
          <w:jc w:val="center"/>
        </w:trPr>
        <w:tc>
          <w:tcPr>
            <w:tcW w:w="1486" w:type="dxa"/>
            <w:shd w:val="clear" w:color="auto" w:fill="auto"/>
          </w:tcPr>
          <w:p w:rsidR="002C4DCF" w:rsidRPr="00666B0A" w:rsidRDefault="002C4DCF" w:rsidP="002C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66B0A">
              <w:rPr>
                <w:rFonts w:ascii="Times New Roman" w:hAnsi="Times New Roman" w:cs="Times New Roman"/>
                <w:b/>
                <w:bCs/>
              </w:rPr>
              <w:t>Россия</w:t>
            </w:r>
          </w:p>
        </w:tc>
        <w:tc>
          <w:tcPr>
            <w:tcW w:w="1481" w:type="dxa"/>
            <w:shd w:val="clear" w:color="auto" w:fill="auto"/>
          </w:tcPr>
          <w:p w:rsidR="002C4DCF" w:rsidRPr="00811CDC" w:rsidRDefault="002C4DCF" w:rsidP="002C4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387936</w:t>
            </w:r>
          </w:p>
        </w:tc>
        <w:tc>
          <w:tcPr>
            <w:tcW w:w="1005" w:type="dxa"/>
            <w:shd w:val="clear" w:color="auto" w:fill="auto"/>
          </w:tcPr>
          <w:p w:rsidR="002C4DCF" w:rsidRPr="00811CDC" w:rsidRDefault="002C4DCF" w:rsidP="002C4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E9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7" w:type="dxa"/>
            <w:shd w:val="clear" w:color="auto" w:fill="auto"/>
          </w:tcPr>
          <w:p w:rsidR="002C4DCF" w:rsidRPr="00811CDC" w:rsidRDefault="002C4DCF" w:rsidP="002C4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  <w:r w:rsidR="00E9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5" w:type="dxa"/>
            <w:shd w:val="clear" w:color="auto" w:fill="auto"/>
          </w:tcPr>
          <w:p w:rsidR="002C4DCF" w:rsidRPr="00811CDC" w:rsidRDefault="002C4DCF" w:rsidP="002C4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  <w:r w:rsidR="00E9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02" w:type="dxa"/>
            <w:shd w:val="clear" w:color="auto" w:fill="auto"/>
          </w:tcPr>
          <w:p w:rsidR="002C4DCF" w:rsidRPr="00811CDC" w:rsidRDefault="002C4DCF" w:rsidP="002C4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 w:rsidR="00E9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33" w:type="dxa"/>
            <w:shd w:val="clear" w:color="auto" w:fill="auto"/>
          </w:tcPr>
          <w:p w:rsidR="002C4DCF" w:rsidRPr="00811CDC" w:rsidRDefault="002C4DCF" w:rsidP="002C4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1CDC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="00811CDC" w:rsidRPr="00811C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</w:tr>
    </w:tbl>
    <w:p w:rsidR="00666B0A" w:rsidRPr="00666B0A" w:rsidRDefault="00666B0A" w:rsidP="00666B0A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66B0A" w:rsidRPr="00666B0A" w:rsidRDefault="00666B0A" w:rsidP="00666B0A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66B0A">
        <w:rPr>
          <w:rFonts w:ascii="Times New Roman" w:hAnsi="Times New Roman" w:cs="Times New Roman"/>
          <w:i/>
          <w:sz w:val="20"/>
          <w:szCs w:val="20"/>
        </w:rPr>
        <w:t>Диаграмма 1. Распределение участников ВПР по полученным отметкам по пятибалльной шкале</w:t>
      </w:r>
    </w:p>
    <w:p w:rsidR="00666B0A" w:rsidRDefault="00666B0A" w:rsidP="00666B0A">
      <w:pPr>
        <w:spacing w:after="0" w:line="240" w:lineRule="auto"/>
        <w:ind w:firstLine="540"/>
        <w:jc w:val="right"/>
        <w:rPr>
          <w:i/>
          <w:sz w:val="20"/>
          <w:szCs w:val="20"/>
        </w:rPr>
      </w:pPr>
    </w:p>
    <w:p w:rsidR="00666B0A" w:rsidRDefault="00FC224C" w:rsidP="00666B0A">
      <w:pPr>
        <w:pStyle w:val="Default"/>
        <w:ind w:firstLine="540"/>
        <w:jc w:val="center"/>
        <w:rPr>
          <w:noProof/>
        </w:rPr>
      </w:pPr>
      <w:r w:rsidRPr="00FC224C">
        <w:rPr>
          <w:noProof/>
        </w:rPr>
        <w:lastRenderedPageBreak/>
        <w:drawing>
          <wp:inline distT="0" distB="0" distL="0" distR="0">
            <wp:extent cx="4493316" cy="2272748"/>
            <wp:effectExtent l="19050" t="0" r="2153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10D7" w:rsidRDefault="002C49C0" w:rsidP="005C10D7">
      <w:pPr>
        <w:pStyle w:val="Default"/>
        <w:ind w:firstLine="54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Диаграмма 2</w:t>
      </w:r>
      <w:r w:rsidR="005C10D7">
        <w:rPr>
          <w:i/>
          <w:sz w:val="20"/>
          <w:szCs w:val="20"/>
        </w:rPr>
        <w:t xml:space="preserve">. Успеваемость и качество знаний </w:t>
      </w:r>
      <w:proofErr w:type="gramStart"/>
      <w:r w:rsidR="005C10D7">
        <w:rPr>
          <w:i/>
          <w:sz w:val="20"/>
          <w:szCs w:val="20"/>
        </w:rPr>
        <w:t>в</w:t>
      </w:r>
      <w:proofErr w:type="gramEnd"/>
      <w:r w:rsidR="005C10D7">
        <w:rPr>
          <w:i/>
          <w:sz w:val="20"/>
          <w:szCs w:val="20"/>
        </w:rPr>
        <w:t xml:space="preserve"> % по результатам ВПР</w:t>
      </w:r>
    </w:p>
    <w:p w:rsidR="005C10D7" w:rsidRDefault="005C10D7" w:rsidP="00666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0D7" w:rsidRDefault="005C10D7" w:rsidP="005C1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0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6200" cy="1993900"/>
            <wp:effectExtent l="19050" t="0" r="19050" b="635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10D7" w:rsidRDefault="005C10D7" w:rsidP="005C1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0D7" w:rsidRPr="005C10D7" w:rsidRDefault="002C49C0" w:rsidP="005C10D7">
      <w:pPr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Диаграмма 3</w:t>
      </w:r>
      <w:r w:rsidR="005C10D7" w:rsidRPr="005C10D7">
        <w:rPr>
          <w:rFonts w:ascii="Times New Roman" w:eastAsia="Times New Roman" w:hAnsi="Times New Roman" w:cs="Times New Roman"/>
          <w:i/>
          <w:sz w:val="20"/>
          <w:szCs w:val="20"/>
        </w:rPr>
        <w:t>. Средний процент выполнения задания в Республике Калмыкии по сравнению с Россией</w:t>
      </w:r>
    </w:p>
    <w:p w:rsidR="005C10D7" w:rsidRDefault="00001B36" w:rsidP="00001B36">
      <w:pPr>
        <w:ind w:firstLine="540"/>
        <w:jc w:val="center"/>
        <w:rPr>
          <w:rFonts w:ascii="Calibri" w:eastAsia="Times New Roman" w:hAnsi="Calibri" w:cs="Times New Roman"/>
          <w:i/>
          <w:sz w:val="20"/>
          <w:szCs w:val="20"/>
        </w:rPr>
      </w:pPr>
      <w:r w:rsidRPr="00001B36">
        <w:rPr>
          <w:i/>
          <w:noProof/>
          <w:sz w:val="20"/>
          <w:szCs w:val="20"/>
        </w:rPr>
        <w:drawing>
          <wp:inline distT="0" distB="0" distL="0" distR="0">
            <wp:extent cx="4235450" cy="2166731"/>
            <wp:effectExtent l="19050" t="0" r="12700" b="4969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7704" w:rsidRDefault="002C49C0" w:rsidP="0000770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 видно из диаграммы 3</w:t>
      </w:r>
      <w:r w:rsidR="00007704" w:rsidRPr="00007704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средний процент выполнения задания ВПР в Республике Калмыкии на </w:t>
      </w:r>
      <w:r w:rsidR="00007704">
        <w:rPr>
          <w:rFonts w:ascii="Times New Roman" w:hAnsi="Times New Roman" w:cs="Times New Roman"/>
          <w:bCs/>
          <w:sz w:val="28"/>
          <w:szCs w:val="28"/>
        </w:rPr>
        <w:t>9,1%</w:t>
      </w:r>
      <w:r w:rsidR="00007704" w:rsidRPr="00007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больше, по сравнению </w:t>
      </w:r>
      <w:proofErr w:type="gramStart"/>
      <w:r w:rsidR="00007704" w:rsidRPr="00007704">
        <w:rPr>
          <w:rFonts w:ascii="Times New Roman" w:eastAsia="Times New Roman" w:hAnsi="Times New Roman" w:cs="Times New Roman"/>
          <w:bCs/>
          <w:sz w:val="28"/>
          <w:szCs w:val="28"/>
        </w:rPr>
        <w:t>общероссийским</w:t>
      </w:r>
      <w:proofErr w:type="gramEnd"/>
      <w:r w:rsidR="00007704" w:rsidRPr="000077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8339E" w:rsidRPr="00D8339E" w:rsidRDefault="002C49C0" w:rsidP="00D8339E">
      <w:pPr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Диаграмма 4</w:t>
      </w:r>
      <w:r w:rsidR="00007704" w:rsidRPr="00007704">
        <w:rPr>
          <w:rFonts w:ascii="Times New Roman" w:eastAsia="Times New Roman" w:hAnsi="Times New Roman" w:cs="Times New Roman"/>
          <w:i/>
          <w:sz w:val="20"/>
          <w:szCs w:val="20"/>
        </w:rPr>
        <w:t>. Средний процент выполнени</w:t>
      </w:r>
      <w:r w:rsidR="00D8339E" w:rsidRPr="00007704">
        <w:rPr>
          <w:rFonts w:ascii="Times New Roman" w:eastAsia="Times New Roman" w:hAnsi="Times New Roman" w:cs="Times New Roman"/>
          <w:i/>
          <w:sz w:val="20"/>
          <w:szCs w:val="20"/>
        </w:rPr>
        <w:t>я задания по муниципальным образованиям</w:t>
      </w:r>
    </w:p>
    <w:p w:rsidR="00007704" w:rsidRDefault="00007704" w:rsidP="00D8339E">
      <w:pPr>
        <w:ind w:firstLine="54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07704">
        <w:rPr>
          <w:rFonts w:ascii="Times New Roman" w:hAnsi="Times New Roman" w:cs="Times New Roman"/>
          <w:i/>
          <w:noProof/>
          <w:sz w:val="20"/>
          <w:szCs w:val="20"/>
        </w:rPr>
        <w:lastRenderedPageBreak/>
        <w:drawing>
          <wp:inline distT="0" distB="0" distL="0" distR="0">
            <wp:extent cx="4362257" cy="2849218"/>
            <wp:effectExtent l="19050" t="0" r="19243" b="8282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339E" w:rsidRPr="00D8339E" w:rsidRDefault="00D8339E" w:rsidP="00D833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>Лучше, чем в среднем по Республике Калмыкия (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8339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8339E">
        <w:rPr>
          <w:rFonts w:ascii="Times New Roman" w:hAnsi="Times New Roman" w:cs="Times New Roman"/>
          <w:bCs/>
          <w:sz w:val="28"/>
          <w:szCs w:val="28"/>
        </w:rPr>
        <w:t>8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%) написали работу ученики школ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Приютненского</w:t>
      </w:r>
      <w:proofErr w:type="spellEnd"/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53,9%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Сарпинского</w:t>
      </w:r>
      <w:proofErr w:type="spellEnd"/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56,6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>%),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(56%),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(53,8%)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Юстинского</w:t>
      </w:r>
      <w:proofErr w:type="spellEnd"/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58,8%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) районов. Самые низкие результаты показали учащиеся школ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Целинного</w:t>
      </w:r>
      <w:proofErr w:type="gramEnd"/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24,6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Кетченеровского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(45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Октябрьского (46,7%),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Яшалтинского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г.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Элисты (</w:t>
      </w:r>
      <w:r>
        <w:rPr>
          <w:rFonts w:ascii="Times New Roman" w:hAnsi="Times New Roman" w:cs="Times New Roman"/>
          <w:bCs/>
          <w:sz w:val="28"/>
          <w:szCs w:val="28"/>
        </w:rPr>
        <w:t>48,2</w:t>
      </w:r>
      <w:r w:rsidRPr="00D8339E">
        <w:rPr>
          <w:rFonts w:ascii="Times New Roman" w:eastAsia="Times New Roman" w:hAnsi="Times New Roman" w:cs="Times New Roman"/>
          <w:bCs/>
          <w:sz w:val="28"/>
          <w:szCs w:val="28"/>
        </w:rPr>
        <w:t xml:space="preserve">%). </w:t>
      </w:r>
    </w:p>
    <w:p w:rsidR="00980F34" w:rsidRPr="00980F34" w:rsidRDefault="00980F34" w:rsidP="00980F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80F34">
        <w:rPr>
          <w:rFonts w:ascii="Times New Roman" w:eastAsia="Times New Roman" w:hAnsi="Times New Roman" w:cs="Times New Roman"/>
          <w:bCs/>
          <w:sz w:val="28"/>
          <w:szCs w:val="28"/>
        </w:rPr>
        <w:t>Сравнительный анализ успеваемости учащихся позволил составить рейтинг районов, по проценту участников ВПР, выпо</w:t>
      </w:r>
      <w:r w:rsidR="002C49C0">
        <w:rPr>
          <w:rFonts w:ascii="Times New Roman" w:eastAsia="Times New Roman" w:hAnsi="Times New Roman" w:cs="Times New Roman"/>
          <w:bCs/>
          <w:sz w:val="28"/>
          <w:szCs w:val="28"/>
        </w:rPr>
        <w:t>лнивших работу на «2» (таблица 3</w:t>
      </w:r>
      <w:r w:rsidRPr="00980F34">
        <w:rPr>
          <w:rFonts w:ascii="Times New Roman" w:eastAsia="Times New Roman" w:hAnsi="Times New Roman" w:cs="Times New Roman"/>
          <w:bCs/>
          <w:sz w:val="28"/>
          <w:szCs w:val="28"/>
        </w:rPr>
        <w:t>). Как видно из рейтингового ряда, двойки ест</w:t>
      </w:r>
      <w:r w:rsidR="00E0385F">
        <w:rPr>
          <w:rFonts w:ascii="Times New Roman" w:hAnsi="Times New Roman" w:cs="Times New Roman"/>
          <w:bCs/>
          <w:sz w:val="28"/>
          <w:szCs w:val="28"/>
        </w:rPr>
        <w:t>ь в пяти из 11</w:t>
      </w:r>
      <w:r w:rsidRPr="00980F34">
        <w:rPr>
          <w:rFonts w:ascii="Times New Roman" w:eastAsia="Times New Roman" w:hAnsi="Times New Roman" w:cs="Times New Roman"/>
          <w:bCs/>
          <w:sz w:val="28"/>
          <w:szCs w:val="28"/>
        </w:rPr>
        <w:t xml:space="preserve"> АТЕ. Причем, в </w:t>
      </w:r>
      <w:r w:rsidR="00E0385F">
        <w:rPr>
          <w:rFonts w:ascii="Times New Roman" w:hAnsi="Times New Roman" w:cs="Times New Roman"/>
          <w:bCs/>
          <w:sz w:val="28"/>
          <w:szCs w:val="28"/>
        </w:rPr>
        <w:t>Целинном районе 75% - это двойка у троих</w:t>
      </w:r>
      <w:r w:rsidRPr="00980F3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4 учащихся, принимавших участие в ВПР, </w:t>
      </w:r>
      <w:r w:rsidR="00E0385F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980F3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E0385F">
        <w:rPr>
          <w:rFonts w:ascii="Times New Roman" w:hAnsi="Times New Roman" w:cs="Times New Roman"/>
          <w:bCs/>
          <w:sz w:val="28"/>
          <w:szCs w:val="28"/>
        </w:rPr>
        <w:t>Приютненском</w:t>
      </w:r>
      <w:proofErr w:type="spellEnd"/>
      <w:r w:rsidR="00E0385F">
        <w:rPr>
          <w:rFonts w:ascii="Times New Roman" w:hAnsi="Times New Roman" w:cs="Times New Roman"/>
          <w:bCs/>
          <w:sz w:val="28"/>
          <w:szCs w:val="28"/>
        </w:rPr>
        <w:t xml:space="preserve"> районе 5 учеников из 35</w:t>
      </w:r>
      <w:r w:rsidRPr="00980F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получили неудовлетворительную оценку.</w:t>
      </w:r>
    </w:p>
    <w:p w:rsidR="00980F34" w:rsidRPr="00980F34" w:rsidRDefault="00980F34" w:rsidP="00980F3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0F34" w:rsidRPr="00980F34" w:rsidRDefault="002C49C0" w:rsidP="00980F3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3</w:t>
      </w:r>
      <w:r w:rsidR="00980F34" w:rsidRPr="00980F34">
        <w:rPr>
          <w:rFonts w:ascii="Times New Roman" w:eastAsia="Times New Roman" w:hAnsi="Times New Roman" w:cs="Times New Roman"/>
          <w:i/>
          <w:sz w:val="20"/>
          <w:szCs w:val="20"/>
        </w:rPr>
        <w:t>. Рейтинг МО по количеству не справившихся с заданиями  ВПР</w:t>
      </w:r>
    </w:p>
    <w:tbl>
      <w:tblPr>
        <w:tblW w:w="7629" w:type="dxa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815"/>
        <w:gridCol w:w="1489"/>
        <w:gridCol w:w="1677"/>
      </w:tblGrid>
      <w:tr w:rsidR="00980F34" w:rsidRPr="00980F34" w:rsidTr="00402145">
        <w:trPr>
          <w:trHeight w:val="824"/>
          <w:jc w:val="center"/>
        </w:trPr>
        <w:tc>
          <w:tcPr>
            <w:tcW w:w="648" w:type="dxa"/>
          </w:tcPr>
          <w:p w:rsidR="00980F34" w:rsidRPr="00E0385F" w:rsidRDefault="00980F34" w:rsidP="00E0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</w:tcPr>
          <w:p w:rsidR="00980F34" w:rsidRPr="00E0385F" w:rsidRDefault="00980F34" w:rsidP="00E0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489" w:type="dxa"/>
          </w:tcPr>
          <w:p w:rsidR="00980F34" w:rsidRPr="00E0385F" w:rsidRDefault="00980F34" w:rsidP="00E0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учащихся</w:t>
            </w:r>
          </w:p>
        </w:tc>
        <w:tc>
          <w:tcPr>
            <w:tcW w:w="1677" w:type="dxa"/>
          </w:tcPr>
          <w:p w:rsidR="00980F34" w:rsidRPr="00E0385F" w:rsidRDefault="00980F34" w:rsidP="00E0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Выполнили на «2», </w:t>
            </w:r>
            <w:proofErr w:type="gramStart"/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 </w:t>
            </w:r>
            <w:proofErr w:type="gramStart"/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</w:t>
            </w:r>
            <w:proofErr w:type="gramEnd"/>
            <w:r w:rsidRPr="00E03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общего количества по МО</w:t>
            </w:r>
          </w:p>
        </w:tc>
      </w:tr>
      <w:tr w:rsidR="00980F34" w:rsidRPr="00980F34" w:rsidTr="00402145">
        <w:trPr>
          <w:trHeight w:val="255"/>
          <w:jc w:val="center"/>
        </w:trPr>
        <w:tc>
          <w:tcPr>
            <w:tcW w:w="648" w:type="dxa"/>
          </w:tcPr>
          <w:p w:rsidR="00980F34" w:rsidRPr="00E0385F" w:rsidRDefault="00980F34" w:rsidP="00E03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980F34" w:rsidRPr="00E0385F" w:rsidRDefault="00980F34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Республика Калмыкия</w:t>
            </w:r>
          </w:p>
        </w:tc>
        <w:tc>
          <w:tcPr>
            <w:tcW w:w="1489" w:type="dxa"/>
            <w:vAlign w:val="bottom"/>
          </w:tcPr>
          <w:p w:rsidR="00980F34" w:rsidRPr="00E0385F" w:rsidRDefault="00980F34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677" w:type="dxa"/>
            <w:vAlign w:val="bottom"/>
          </w:tcPr>
          <w:p w:rsidR="00980F34" w:rsidRPr="00E0385F" w:rsidRDefault="00980F34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E0385F" w:rsidRPr="00980F34" w:rsidTr="00402145">
        <w:trPr>
          <w:trHeight w:val="255"/>
          <w:jc w:val="center"/>
        </w:trPr>
        <w:tc>
          <w:tcPr>
            <w:tcW w:w="648" w:type="dxa"/>
          </w:tcPr>
          <w:p w:rsidR="00E0385F" w:rsidRPr="00E0385F" w:rsidRDefault="00E0385F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0385F">
              <w:rPr>
                <w:rFonts w:ascii="Times New Roman" w:hAnsi="Times New Roman" w:cs="Times New Roman"/>
                <w:color w:val="000000"/>
              </w:rPr>
              <w:t>Яшкульский</w:t>
            </w:r>
            <w:proofErr w:type="spellEnd"/>
            <w:r w:rsidRPr="00E0385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77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</w:tr>
      <w:tr w:rsidR="00E0385F" w:rsidRPr="00980F34" w:rsidTr="00402145">
        <w:trPr>
          <w:trHeight w:val="255"/>
          <w:jc w:val="center"/>
        </w:trPr>
        <w:tc>
          <w:tcPr>
            <w:tcW w:w="648" w:type="dxa"/>
          </w:tcPr>
          <w:p w:rsidR="00E0385F" w:rsidRPr="00E0385F" w:rsidRDefault="00E0385F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Яшалтинский</w:t>
            </w:r>
            <w:proofErr w:type="spellEnd"/>
            <w:r w:rsidRPr="00E0385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77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</w:tr>
      <w:tr w:rsidR="00E0385F" w:rsidRPr="00980F34" w:rsidTr="00402145">
        <w:trPr>
          <w:trHeight w:val="255"/>
          <w:jc w:val="center"/>
        </w:trPr>
        <w:tc>
          <w:tcPr>
            <w:tcW w:w="648" w:type="dxa"/>
          </w:tcPr>
          <w:p w:rsidR="00E0385F" w:rsidRPr="00E0385F" w:rsidRDefault="00E0385F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Приютненский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0385F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489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77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14,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0385F" w:rsidRPr="00980F34" w:rsidTr="00402145">
        <w:trPr>
          <w:trHeight w:val="255"/>
          <w:jc w:val="center"/>
        </w:trPr>
        <w:tc>
          <w:tcPr>
            <w:tcW w:w="648" w:type="dxa"/>
          </w:tcPr>
          <w:p w:rsidR="00E0385F" w:rsidRPr="00E0385F" w:rsidRDefault="00E0385F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Сарпинский</w:t>
            </w:r>
            <w:proofErr w:type="spellEnd"/>
            <w:r w:rsidRPr="00E0385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77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385F" w:rsidRPr="00980F34" w:rsidTr="00402145">
        <w:trPr>
          <w:trHeight w:val="255"/>
          <w:jc w:val="center"/>
        </w:trPr>
        <w:tc>
          <w:tcPr>
            <w:tcW w:w="648" w:type="dxa"/>
          </w:tcPr>
          <w:p w:rsidR="00E0385F" w:rsidRPr="00E0385F" w:rsidRDefault="00E0385F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Октябрьский </w:t>
            </w:r>
            <w:r w:rsidRPr="00E0385F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489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77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385F" w:rsidRPr="00980F34" w:rsidTr="00402145">
        <w:trPr>
          <w:trHeight w:val="255"/>
          <w:jc w:val="center"/>
        </w:trPr>
        <w:tc>
          <w:tcPr>
            <w:tcW w:w="648" w:type="dxa"/>
          </w:tcPr>
          <w:p w:rsidR="00E0385F" w:rsidRPr="00E0385F" w:rsidRDefault="00E0385F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Городовиковский</w:t>
            </w:r>
            <w:r w:rsidRPr="00E0385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77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385F" w:rsidRPr="00980F34" w:rsidTr="00402145">
        <w:trPr>
          <w:trHeight w:val="255"/>
          <w:jc w:val="center"/>
        </w:trPr>
        <w:tc>
          <w:tcPr>
            <w:tcW w:w="648" w:type="dxa"/>
          </w:tcPr>
          <w:p w:rsidR="00E0385F" w:rsidRPr="00E0385F" w:rsidRDefault="00E0385F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Целинный </w:t>
            </w:r>
            <w:r w:rsidRPr="00E0385F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489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77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E0385F" w:rsidRPr="00980F34" w:rsidTr="00402145">
        <w:trPr>
          <w:trHeight w:val="255"/>
          <w:jc w:val="center"/>
        </w:trPr>
        <w:tc>
          <w:tcPr>
            <w:tcW w:w="648" w:type="dxa"/>
          </w:tcPr>
          <w:p w:rsidR="00E0385F" w:rsidRPr="00E0385F" w:rsidRDefault="00E0385F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E0385F">
              <w:rPr>
                <w:rFonts w:ascii="Times New Roman" w:hAnsi="Times New Roman" w:cs="Times New Roman"/>
                <w:color w:val="000000"/>
              </w:rPr>
              <w:t xml:space="preserve"> Элиста</w:t>
            </w:r>
          </w:p>
        </w:tc>
        <w:tc>
          <w:tcPr>
            <w:tcW w:w="1489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77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385F" w:rsidRPr="00980F34" w:rsidTr="00402145">
        <w:trPr>
          <w:trHeight w:val="255"/>
          <w:jc w:val="center"/>
        </w:trPr>
        <w:tc>
          <w:tcPr>
            <w:tcW w:w="648" w:type="dxa"/>
          </w:tcPr>
          <w:p w:rsidR="00E0385F" w:rsidRPr="00E0385F" w:rsidRDefault="00E0385F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Лаганский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0385F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489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677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385F" w:rsidRPr="00980F34" w:rsidTr="00402145">
        <w:trPr>
          <w:trHeight w:val="255"/>
          <w:jc w:val="center"/>
        </w:trPr>
        <w:tc>
          <w:tcPr>
            <w:tcW w:w="648" w:type="dxa"/>
          </w:tcPr>
          <w:p w:rsidR="00E0385F" w:rsidRPr="00E0385F" w:rsidRDefault="00E0385F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385F"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  <w:r w:rsidRPr="00E0385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77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0385F" w:rsidRPr="00980F34" w:rsidTr="00402145">
        <w:trPr>
          <w:trHeight w:val="255"/>
          <w:jc w:val="center"/>
        </w:trPr>
        <w:tc>
          <w:tcPr>
            <w:tcW w:w="648" w:type="dxa"/>
          </w:tcPr>
          <w:p w:rsidR="00E0385F" w:rsidRPr="00E0385F" w:rsidRDefault="00E0385F" w:rsidP="00E038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5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Кетченеровский</w:t>
            </w:r>
            <w:r w:rsidRPr="00E0385F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89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7" w:type="dxa"/>
            <w:vAlign w:val="bottom"/>
          </w:tcPr>
          <w:p w:rsidR="00E0385F" w:rsidRPr="00E0385F" w:rsidRDefault="00E0385F" w:rsidP="00E03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385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D8339E" w:rsidRPr="00E0385F" w:rsidRDefault="00D8339E" w:rsidP="00980F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104C5" w:rsidRPr="003104C5" w:rsidRDefault="002C49C0" w:rsidP="000A7157">
      <w:pPr>
        <w:spacing w:after="0"/>
        <w:ind w:left="-540"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4</w:t>
      </w:r>
      <w:r w:rsidR="003104C5" w:rsidRPr="003104C5">
        <w:rPr>
          <w:rFonts w:ascii="Times New Roman" w:eastAsia="Times New Roman" w:hAnsi="Times New Roman" w:cs="Times New Roman"/>
          <w:i/>
          <w:sz w:val="24"/>
          <w:szCs w:val="24"/>
        </w:rPr>
        <w:t xml:space="preserve">. Успеваемость и качество знаний ВПР по МО </w:t>
      </w:r>
    </w:p>
    <w:tbl>
      <w:tblPr>
        <w:tblW w:w="10221" w:type="dxa"/>
        <w:tblInd w:w="93" w:type="dxa"/>
        <w:tblLayout w:type="fixed"/>
        <w:tblLook w:val="04A0"/>
      </w:tblPr>
      <w:tblGrid>
        <w:gridCol w:w="2567"/>
        <w:gridCol w:w="850"/>
        <w:gridCol w:w="687"/>
        <w:gridCol w:w="873"/>
        <w:gridCol w:w="992"/>
        <w:gridCol w:w="1045"/>
        <w:gridCol w:w="1092"/>
        <w:gridCol w:w="1050"/>
        <w:gridCol w:w="1065"/>
      </w:tblGrid>
      <w:tr w:rsidR="003104C5" w:rsidRPr="003104C5" w:rsidTr="00402145">
        <w:trPr>
          <w:trHeight w:val="358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уч-ся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Оценки (</w:t>
            </w:r>
            <w:proofErr w:type="spellStart"/>
            <w:proofErr w:type="gram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  <w:proofErr w:type="spellEnd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Успева</w:t>
            </w:r>
            <w:proofErr w:type="spellEnd"/>
          </w:p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емость</w:t>
            </w:r>
            <w:proofErr w:type="spellEnd"/>
            <w:proofErr w:type="gram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Кач-во</w:t>
            </w:r>
            <w:proofErr w:type="spellEnd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знаний</w:t>
            </w:r>
            <w:proofErr w:type="gramStart"/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4C5" w:rsidRPr="00564562" w:rsidRDefault="003104C5" w:rsidP="0056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Средняя </w:t>
            </w:r>
            <w:r w:rsidRPr="005645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оценка</w:t>
            </w:r>
          </w:p>
        </w:tc>
      </w:tr>
      <w:tr w:rsidR="003104C5" w:rsidRPr="003104C5" w:rsidTr="00402145">
        <w:trPr>
          <w:trHeight w:val="388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3104C5" w:rsidP="00402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3104C5" w:rsidP="00402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564562" w:rsidP="005645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04C5" w:rsidRPr="0031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564562" w:rsidP="005645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564562" w:rsidP="005645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564562" w:rsidP="005645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3104C5" w:rsidP="00402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3104C5" w:rsidP="00402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4C5" w:rsidRPr="003104C5" w:rsidRDefault="003104C5" w:rsidP="004021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4C5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562">
              <w:rPr>
                <w:rFonts w:ascii="Times New Roman" w:hAnsi="Times New Roman" w:cs="Times New Roman"/>
                <w:color w:val="000000"/>
              </w:rPr>
              <w:lastRenderedPageBreak/>
              <w:t>Яшкульский</w:t>
            </w:r>
            <w:proofErr w:type="spellEnd"/>
            <w:r w:rsidRPr="005645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35,71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92,86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3104C5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562">
              <w:rPr>
                <w:rFonts w:ascii="Times New Roman" w:hAnsi="Times New Roman" w:cs="Times New Roman"/>
                <w:color w:val="000000"/>
              </w:rPr>
              <w:t>Яшалтинский</w:t>
            </w:r>
            <w:proofErr w:type="spellEnd"/>
            <w:r w:rsidRPr="005645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11,54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65,38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19,23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3,85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23,08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88,46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3104C5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562">
              <w:rPr>
                <w:rFonts w:ascii="Times New Roman" w:hAnsi="Times New Roman" w:cs="Times New Roman"/>
                <w:color w:val="000000"/>
              </w:rPr>
              <w:t>Приютненский</w:t>
            </w:r>
            <w:proofErr w:type="spellEnd"/>
            <w:r w:rsidRPr="005645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37,14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2,86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3104C5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562">
              <w:rPr>
                <w:rFonts w:ascii="Times New Roman" w:hAnsi="Times New Roman" w:cs="Times New Roman"/>
                <w:color w:val="000000"/>
              </w:rPr>
              <w:t>Сарпинский</w:t>
            </w:r>
            <w:proofErr w:type="spellEnd"/>
            <w:r w:rsidRPr="005645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39,13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13,04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52,17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3104C5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Октябрьский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3104C5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Городовиковский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52,94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5,88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58,82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3104C5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Целинный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3104C5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Элиста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36,84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36,84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3104C5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562">
              <w:rPr>
                <w:rFonts w:ascii="Times New Roman" w:hAnsi="Times New Roman" w:cs="Times New Roman"/>
                <w:color w:val="000000"/>
              </w:rPr>
              <w:t>Лаганский</w:t>
            </w:r>
            <w:proofErr w:type="spellEnd"/>
            <w:r w:rsidRPr="005645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45,45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15,15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60,6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99,99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</w:tr>
      <w:tr w:rsidR="003104C5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562"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  <w:r w:rsidRPr="00564562">
              <w:rPr>
                <w:rFonts w:ascii="Times New Roman" w:hAnsi="Times New Roman" w:cs="Times New Roman"/>
                <w:color w:val="000000"/>
              </w:rPr>
              <w:t xml:space="preserve">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51,72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51,72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</w:tr>
      <w:tr w:rsidR="003104C5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Кетченеровский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41,67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4C5" w:rsidRPr="00564562" w:rsidRDefault="003104C5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564562" w:rsidRPr="003104C5" w:rsidTr="00402145">
        <w:trPr>
          <w:trHeight w:hRule="exact"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562" w:rsidRPr="00564562" w:rsidRDefault="00564562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Общий результат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62" w:rsidRPr="00564562" w:rsidRDefault="00564562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62" w:rsidRPr="00564562" w:rsidRDefault="00564562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62" w:rsidRPr="00564562" w:rsidRDefault="00564562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62" w:rsidRPr="00564562" w:rsidRDefault="00564562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38,99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562" w:rsidRPr="00564562" w:rsidRDefault="00564562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6,42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62" w:rsidRPr="00564562" w:rsidRDefault="00564562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45,41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562" w:rsidRPr="00564562" w:rsidRDefault="00564562" w:rsidP="005645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562">
              <w:rPr>
                <w:rFonts w:ascii="Times New Roman" w:hAnsi="Times New Roman" w:cs="Times New Roman"/>
                <w:color w:val="000000"/>
              </w:rPr>
              <w:t>94,49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562" w:rsidRPr="00564562" w:rsidRDefault="00564562" w:rsidP="005645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</w:t>
            </w:r>
          </w:p>
        </w:tc>
      </w:tr>
    </w:tbl>
    <w:p w:rsidR="002C49C0" w:rsidRDefault="002C49C0" w:rsidP="002C49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49C0" w:rsidRDefault="002C49C0" w:rsidP="002C49C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4C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Высокий процент учащихся, не преодолевших минимальный порог, </w:t>
      </w:r>
      <w:proofErr w:type="gramStart"/>
      <w:r w:rsidRPr="003104C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3104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следующих ОУ муниципальных образований:</w:t>
      </w:r>
    </w:p>
    <w:p w:rsidR="002C49C0" w:rsidRDefault="002C49C0" w:rsidP="002C49C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Приютненский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</w:p>
    <w:p w:rsidR="002C49C0" w:rsidRDefault="002C49C0" w:rsidP="002C49C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Приютненский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лицей им. И. Г. Карпенко -16% (3 из 19 учащихся)</w:t>
      </w:r>
    </w:p>
    <w:p w:rsidR="002C49C0" w:rsidRPr="003104C5" w:rsidRDefault="002C49C0" w:rsidP="002C49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Приютненская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многопрофильная гимназия – 13,3% (2 из 15 учащихся)</w:t>
      </w:r>
    </w:p>
    <w:p w:rsidR="002C49C0" w:rsidRPr="003104C5" w:rsidRDefault="002C49C0" w:rsidP="002C49C0">
      <w:pPr>
        <w:numPr>
          <w:ilvl w:val="0"/>
          <w:numId w:val="2"/>
        </w:numPr>
        <w:tabs>
          <w:tab w:val="clear" w:pos="1968"/>
        </w:tabs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Целинный</w:t>
      </w:r>
      <w:r w:rsidRPr="003104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</w:t>
      </w:r>
    </w:p>
    <w:p w:rsidR="002C49C0" w:rsidRDefault="002C49C0" w:rsidP="002C49C0">
      <w:pPr>
        <w:spacing w:after="0" w:line="240" w:lineRule="auto"/>
        <w:ind w:left="19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4C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Прудовская</w:t>
      </w:r>
      <w:proofErr w:type="spellEnd"/>
      <w:r w:rsidRPr="003104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 – </w:t>
      </w:r>
      <w:r>
        <w:rPr>
          <w:rFonts w:ascii="Times New Roman" w:hAnsi="Times New Roman" w:cs="Times New Roman"/>
          <w:bCs/>
          <w:sz w:val="24"/>
          <w:szCs w:val="24"/>
        </w:rPr>
        <w:t>75% (3</w:t>
      </w:r>
      <w:r w:rsidRPr="003104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4 учащихся)</w:t>
      </w:r>
    </w:p>
    <w:p w:rsidR="002C49C0" w:rsidRDefault="002C49C0" w:rsidP="002C49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Яшкульский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</w:p>
    <w:p w:rsidR="002C49C0" w:rsidRPr="003104C5" w:rsidRDefault="002C49C0" w:rsidP="002C49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Яшкульская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– 14,3%  (1 из 7 учащихся)</w:t>
      </w:r>
    </w:p>
    <w:p w:rsidR="002C49C0" w:rsidRPr="003104C5" w:rsidRDefault="002C49C0" w:rsidP="002C49C0">
      <w:pPr>
        <w:numPr>
          <w:ilvl w:val="0"/>
          <w:numId w:val="2"/>
        </w:numPr>
        <w:tabs>
          <w:tab w:val="clear" w:pos="1968"/>
        </w:tabs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Яшалтинский</w:t>
      </w:r>
      <w:proofErr w:type="spellEnd"/>
      <w:r w:rsidRPr="003104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</w:t>
      </w:r>
    </w:p>
    <w:p w:rsidR="002C49C0" w:rsidRPr="003104C5" w:rsidRDefault="002C49C0" w:rsidP="002C49C0">
      <w:pPr>
        <w:spacing w:after="0" w:line="240" w:lineRule="auto"/>
        <w:ind w:left="19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4C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Яшалтинская</w:t>
      </w:r>
      <w:proofErr w:type="spellEnd"/>
      <w:r w:rsidRPr="003104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– </w:t>
      </w:r>
      <w:r>
        <w:rPr>
          <w:rFonts w:ascii="Times New Roman" w:hAnsi="Times New Roman" w:cs="Times New Roman"/>
          <w:bCs/>
          <w:sz w:val="24"/>
          <w:szCs w:val="24"/>
        </w:rPr>
        <w:t>11,5</w:t>
      </w:r>
      <w:r w:rsidRPr="003104C5">
        <w:rPr>
          <w:rFonts w:ascii="Times New Roman" w:eastAsia="Times New Roman" w:hAnsi="Times New Roman" w:cs="Times New Roman"/>
          <w:bCs/>
          <w:sz w:val="24"/>
          <w:szCs w:val="24"/>
        </w:rPr>
        <w:t>% (</w:t>
      </w:r>
      <w:r>
        <w:rPr>
          <w:rFonts w:ascii="Times New Roman" w:hAnsi="Times New Roman" w:cs="Times New Roman"/>
          <w:bCs/>
          <w:sz w:val="24"/>
          <w:szCs w:val="24"/>
        </w:rPr>
        <w:t>3 и 26 учащихся)</w:t>
      </w:r>
    </w:p>
    <w:p w:rsidR="000A7157" w:rsidRDefault="000A7157" w:rsidP="00472660">
      <w:pPr>
        <w:ind w:firstLine="540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204534" w:rsidRDefault="002C49C0" w:rsidP="00204534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Диаграмма 5</w:t>
      </w:r>
      <w:r w:rsidR="00472660" w:rsidRPr="00472660">
        <w:rPr>
          <w:rFonts w:ascii="Times New Roman" w:eastAsia="Times New Roman" w:hAnsi="Times New Roman" w:cs="Times New Roman"/>
          <w:i/>
          <w:sz w:val="20"/>
          <w:szCs w:val="20"/>
        </w:rPr>
        <w:t xml:space="preserve">. Успеваемость и качество знаний по МОУО </w:t>
      </w:r>
    </w:p>
    <w:p w:rsidR="003D17EB" w:rsidRDefault="000A7157" w:rsidP="00204534">
      <w:pPr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D17EB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6122615" cy="3339547"/>
            <wp:effectExtent l="19050" t="0" r="11485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D17EB" w:rsidRPr="003D17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17EB" w:rsidRPr="003D17EB" w:rsidRDefault="003D17EB" w:rsidP="003D1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17E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Стопроцентное качество знаний показали учащиеся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6 районов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Кетченеровского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Юстинского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Сарпинского</w:t>
      </w:r>
      <w:proofErr w:type="spellEnd"/>
      <w:r w:rsidRPr="003D17E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3D17EB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Отличных оценок нет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Юстинском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Кетченеровском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Целинном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районах и г. Элиста</w:t>
      </w:r>
      <w:r w:rsidRPr="003D17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D17EB" w:rsidRDefault="003D17EB" w:rsidP="003D17E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7E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Наименьший процент качества знаний по физике показали учащиеся </w:t>
      </w:r>
      <w:r>
        <w:rPr>
          <w:rFonts w:ascii="Times New Roman" w:hAnsi="Times New Roman" w:cs="Times New Roman"/>
          <w:bCs/>
          <w:sz w:val="28"/>
          <w:szCs w:val="28"/>
        </w:rPr>
        <w:t>Целинного района – 25%, успеваемость в Целинном районе -0%.</w:t>
      </w:r>
    </w:p>
    <w:p w:rsidR="003D17EB" w:rsidRPr="003D17EB" w:rsidRDefault="003D17EB" w:rsidP="003D1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Самый низкий процент успеваемости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Яшалтинском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 – 23,1%, г. Элиста -36,8%,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Приютненский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-40%.</w:t>
      </w:r>
    </w:p>
    <w:p w:rsidR="003D17EB" w:rsidRDefault="002C49C0" w:rsidP="00535B0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Диаграмма 6</w:t>
      </w:r>
      <w:r w:rsidR="00535B02" w:rsidRPr="00535B02">
        <w:rPr>
          <w:rFonts w:ascii="Times New Roman" w:eastAsia="Times New Roman" w:hAnsi="Times New Roman" w:cs="Times New Roman"/>
          <w:i/>
          <w:sz w:val="20"/>
          <w:szCs w:val="20"/>
        </w:rPr>
        <w:t>.Соответствие</w:t>
      </w:r>
      <w:r w:rsidR="003D17EB" w:rsidRPr="00535B02">
        <w:rPr>
          <w:rFonts w:ascii="Times New Roman" w:eastAsia="Times New Roman" w:hAnsi="Times New Roman" w:cs="Times New Roman"/>
          <w:i/>
          <w:sz w:val="20"/>
          <w:szCs w:val="20"/>
        </w:rPr>
        <w:t xml:space="preserve"> отметок за выполненную работу и отметок по журналу</w:t>
      </w:r>
    </w:p>
    <w:p w:rsidR="002C49C0" w:rsidRPr="00535B02" w:rsidRDefault="002C49C0" w:rsidP="00535B0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472660" w:rsidRDefault="00046CBC" w:rsidP="00046CBC">
      <w:pPr>
        <w:ind w:firstLine="5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6CBC">
        <w:rPr>
          <w:rFonts w:ascii="Times New Roman" w:hAnsi="Times New Roman" w:cs="Times New Roman"/>
          <w:i/>
          <w:noProof/>
          <w:sz w:val="20"/>
          <w:szCs w:val="20"/>
        </w:rPr>
        <w:drawing>
          <wp:inline distT="0" distB="0" distL="0" distR="0">
            <wp:extent cx="3905250" cy="1657350"/>
            <wp:effectExtent l="19050" t="0" r="1905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97D7B" w:rsidRPr="000A7157" w:rsidRDefault="00897D7B" w:rsidP="00897D7B">
      <w:pPr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Таблица 5.Соответствие </w:t>
      </w:r>
      <w:r w:rsidRPr="00535B02">
        <w:rPr>
          <w:rFonts w:ascii="Times New Roman" w:eastAsia="Times New Roman" w:hAnsi="Times New Roman" w:cs="Times New Roman"/>
          <w:i/>
          <w:sz w:val="20"/>
          <w:szCs w:val="20"/>
        </w:rPr>
        <w:t>отметок за выполненную работу и отметок по журналу</w:t>
      </w:r>
    </w:p>
    <w:tbl>
      <w:tblPr>
        <w:tblW w:w="8380" w:type="dxa"/>
        <w:jc w:val="center"/>
        <w:tblInd w:w="97" w:type="dxa"/>
        <w:tblLook w:val="04A0"/>
      </w:tblPr>
      <w:tblGrid>
        <w:gridCol w:w="5823"/>
        <w:gridCol w:w="1418"/>
        <w:gridCol w:w="1139"/>
      </w:tblGrid>
      <w:tr w:rsidR="00C4418D" w:rsidRPr="00C4418D" w:rsidTr="00204534">
        <w:trPr>
          <w:trHeight w:val="300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18D" w:rsidRPr="00204534" w:rsidRDefault="00C4418D" w:rsidP="00C4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18D" w:rsidRPr="00204534" w:rsidRDefault="00C4418D" w:rsidP="0020453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0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20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18D" w:rsidRPr="00204534" w:rsidRDefault="00C4418D" w:rsidP="00204534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4418D" w:rsidRPr="00C4418D" w:rsidTr="00204534">
        <w:trPr>
          <w:trHeight w:val="300"/>
          <w:jc w:val="center"/>
        </w:trPr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18D" w:rsidRPr="00C4418D" w:rsidRDefault="00C4418D" w:rsidP="00C4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18D" w:rsidRPr="00C4418D" w:rsidRDefault="00C4418D" w:rsidP="0020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18D" w:rsidRPr="00C4418D" w:rsidRDefault="00C4418D" w:rsidP="0020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</w:t>
            </w:r>
            <w:r w:rsidR="0020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4418D" w:rsidRPr="00C4418D" w:rsidTr="00204534">
        <w:trPr>
          <w:trHeight w:val="300"/>
          <w:jc w:val="center"/>
        </w:trPr>
        <w:tc>
          <w:tcPr>
            <w:tcW w:w="5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18D" w:rsidRPr="00C4418D" w:rsidRDefault="00C4418D" w:rsidP="00C4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18D" w:rsidRPr="00C4418D" w:rsidRDefault="00C4418D" w:rsidP="0020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18D" w:rsidRPr="00C4418D" w:rsidRDefault="00C4418D" w:rsidP="0020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</w:t>
            </w:r>
            <w:r w:rsidR="0020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418D" w:rsidRPr="00C4418D" w:rsidTr="00204534">
        <w:trPr>
          <w:trHeight w:val="300"/>
          <w:jc w:val="center"/>
        </w:trPr>
        <w:tc>
          <w:tcPr>
            <w:tcW w:w="5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18D" w:rsidRPr="00C4418D" w:rsidRDefault="00C4418D" w:rsidP="00C44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18D" w:rsidRPr="00C4418D" w:rsidRDefault="00C4418D" w:rsidP="0020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18D" w:rsidRPr="00C4418D" w:rsidRDefault="00C4418D" w:rsidP="0020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204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204534" w:rsidRDefault="00204534" w:rsidP="0020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534" w:rsidRPr="00204534" w:rsidRDefault="00204534" w:rsidP="002045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534">
        <w:rPr>
          <w:rFonts w:ascii="Times New Roman" w:hAnsi="Times New Roman" w:cs="Times New Roman"/>
          <w:sz w:val="28"/>
          <w:szCs w:val="28"/>
        </w:rPr>
        <w:t>Данная диаграмма отражает соотношение отметок учащихся в журнале с теми, которые были получены по результатам проведения ВПР. Как видим, количество учащихся, имеющих положительный результат (подтвер</w:t>
      </w:r>
      <w:r>
        <w:rPr>
          <w:rFonts w:ascii="Times New Roman" w:hAnsi="Times New Roman" w:cs="Times New Roman"/>
          <w:sz w:val="28"/>
          <w:szCs w:val="28"/>
        </w:rPr>
        <w:t>дили и повысили) в процентах -</w:t>
      </w:r>
      <w:r w:rsidR="008436BC" w:rsidRPr="00843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66,5</w:t>
      </w:r>
      <w:r w:rsidRPr="00204534">
        <w:rPr>
          <w:rFonts w:ascii="Times New Roman" w:hAnsi="Times New Roman" w:cs="Times New Roman"/>
          <w:sz w:val="28"/>
          <w:szCs w:val="28"/>
        </w:rPr>
        <w:t>%.</w:t>
      </w:r>
    </w:p>
    <w:p w:rsidR="00204534" w:rsidRPr="00204534" w:rsidRDefault="00204534" w:rsidP="0020453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У 33,5</w:t>
      </w:r>
      <w:r w:rsidRPr="00204534">
        <w:rPr>
          <w:rFonts w:ascii="Times New Roman" w:hAnsi="Times New Roman" w:cs="Times New Roman"/>
          <w:sz w:val="28"/>
          <w:szCs w:val="28"/>
        </w:rPr>
        <w:t>% понижен результат. Как сказано в инструкции к ВПР, специальная подготовка к выполнению не требуется. Однако существует ряд причин, по которым мог быть снижен резуль</w:t>
      </w:r>
      <w:r>
        <w:rPr>
          <w:rFonts w:ascii="Times New Roman" w:hAnsi="Times New Roman" w:cs="Times New Roman"/>
          <w:sz w:val="28"/>
          <w:szCs w:val="28"/>
        </w:rPr>
        <w:t>тат: психологическое напряжение,</w:t>
      </w:r>
      <w:r w:rsidRPr="0020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хватило времени на повторение (ВПР проводились 14</w:t>
      </w:r>
      <w:r w:rsidRPr="0020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2045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через 2 недели, после начала учебного года за курс 8 класса),</w:t>
      </w:r>
      <w:r w:rsidRPr="00204534">
        <w:rPr>
          <w:rFonts w:ascii="Times New Roman" w:hAnsi="Times New Roman" w:cs="Times New Roman"/>
          <w:sz w:val="28"/>
          <w:szCs w:val="28"/>
        </w:rPr>
        <w:t xml:space="preserve"> нехватка времени или нерациональное его использование. </w:t>
      </w:r>
    </w:p>
    <w:p w:rsidR="000A7157" w:rsidRPr="00204534" w:rsidRDefault="00204534" w:rsidP="00204534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534">
        <w:rPr>
          <w:rFonts w:ascii="Times New Roman" w:hAnsi="Times New Roman" w:cs="Times New Roman"/>
          <w:b/>
          <w:i/>
          <w:sz w:val="28"/>
          <w:szCs w:val="28"/>
        </w:rPr>
        <w:t>Анализ решения заданий ВПР</w:t>
      </w:r>
    </w:p>
    <w:p w:rsidR="003042FD" w:rsidRPr="006C7F4D" w:rsidRDefault="008436BC" w:rsidP="003042F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6BC">
        <w:rPr>
          <w:rFonts w:ascii="Times New Roman" w:hAnsi="Times New Roman" w:cs="Times New Roman"/>
          <w:bCs/>
          <w:sz w:val="28"/>
          <w:szCs w:val="28"/>
        </w:rPr>
        <w:t xml:space="preserve">Анализ решаемости заданий ВПР по физике среди учащихся 9 классов общеобразовательных учреждении Республики </w:t>
      </w:r>
      <w:r w:rsidR="00897D7B">
        <w:rPr>
          <w:rFonts w:ascii="Times New Roman" w:hAnsi="Times New Roman" w:cs="Times New Roman"/>
          <w:bCs/>
          <w:sz w:val="28"/>
          <w:szCs w:val="28"/>
        </w:rPr>
        <w:t>Калмыкия представлен в таблице 6</w:t>
      </w:r>
      <w:r w:rsidRPr="008436B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042FD" w:rsidRPr="003042FD" w:rsidRDefault="00897D7B" w:rsidP="003042FD">
      <w:pPr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Таблица 6</w:t>
      </w:r>
      <w:r w:rsidR="003042FD" w:rsidRPr="003042FD">
        <w:rPr>
          <w:rFonts w:ascii="Times New Roman" w:hAnsi="Times New Roman" w:cs="Times New Roman"/>
          <w:i/>
          <w:sz w:val="20"/>
          <w:szCs w:val="20"/>
        </w:rPr>
        <w:t>. Решаемос</w:t>
      </w:r>
      <w:r w:rsidR="003A5C7F">
        <w:rPr>
          <w:rFonts w:ascii="Times New Roman" w:hAnsi="Times New Roman" w:cs="Times New Roman"/>
          <w:i/>
          <w:sz w:val="20"/>
          <w:szCs w:val="20"/>
        </w:rPr>
        <w:t xml:space="preserve">ть заданий ВПР по физике среди </w:t>
      </w:r>
      <w:r w:rsidR="003A5C7F" w:rsidRPr="002C49C0">
        <w:rPr>
          <w:rFonts w:ascii="Times New Roman" w:hAnsi="Times New Roman" w:cs="Times New Roman"/>
          <w:i/>
          <w:sz w:val="20"/>
          <w:szCs w:val="20"/>
        </w:rPr>
        <w:t xml:space="preserve">9 </w:t>
      </w:r>
      <w:r w:rsidR="003042FD" w:rsidRPr="003042FD">
        <w:rPr>
          <w:rFonts w:ascii="Times New Roman" w:hAnsi="Times New Roman" w:cs="Times New Roman"/>
          <w:i/>
          <w:sz w:val="20"/>
          <w:szCs w:val="20"/>
        </w:rPr>
        <w:t xml:space="preserve"> классов</w:t>
      </w:r>
    </w:p>
    <w:tbl>
      <w:tblPr>
        <w:tblW w:w="9792" w:type="dxa"/>
        <w:tblInd w:w="97" w:type="dxa"/>
        <w:tblLayout w:type="fixed"/>
        <w:tblLook w:val="04A0"/>
      </w:tblPr>
      <w:tblGrid>
        <w:gridCol w:w="866"/>
        <w:gridCol w:w="6800"/>
        <w:gridCol w:w="992"/>
        <w:gridCol w:w="1134"/>
      </w:tblGrid>
      <w:tr w:rsidR="003042FD" w:rsidTr="000D6B0F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FD" w:rsidRPr="003042FD" w:rsidRDefault="003042FD" w:rsidP="0030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42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 задания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42FD" w:rsidRPr="003042FD" w:rsidRDefault="003042FD" w:rsidP="0030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42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Темы курса физики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FD" w:rsidRPr="003042FD" w:rsidRDefault="003042FD" w:rsidP="0030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42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Процент выполнения задания по РК,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FD" w:rsidRPr="003042FD" w:rsidRDefault="003042FD" w:rsidP="00304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042F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Процент выполнения задания по России, %</w:t>
            </w:r>
          </w:p>
        </w:tc>
      </w:tr>
      <w:tr w:rsidR="002F43CD" w:rsidRPr="008436BC" w:rsidTr="00C8223B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3CD" w:rsidRPr="00C8223B" w:rsidRDefault="002F43CD" w:rsidP="00C8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прямые измерения физических величин: время, расстояние, масса тела, объем, сила, температура, атмосферное давление, напряжение, сила тока; и использовать простейшие методы оценки погрешностей измерений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79,49</w:t>
            </w:r>
          </w:p>
        </w:tc>
      </w:tr>
      <w:tr w:rsidR="002F43CD" w:rsidRPr="008436BC" w:rsidTr="00C822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3CD" w:rsidRPr="00C8223B" w:rsidRDefault="002F43CD" w:rsidP="00C8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Знать/понимать смысл физических понятий.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47,53</w:t>
            </w:r>
          </w:p>
        </w:tc>
      </w:tr>
      <w:tr w:rsidR="002F43CD" w:rsidRPr="008436BC" w:rsidTr="00C822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3CD" w:rsidRPr="00C8223B" w:rsidRDefault="002F43CD" w:rsidP="00C8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описывать и объяснять физические явления и свойства тел.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69,39</w:t>
            </w:r>
          </w:p>
        </w:tc>
      </w:tr>
      <w:tr w:rsidR="002F43CD" w:rsidRPr="008436BC" w:rsidTr="00C822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3CD" w:rsidRPr="00C8223B" w:rsidRDefault="002F43CD" w:rsidP="00C8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задачи, используя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топлива): на основе анализа условия задачи выделять физические величины и формулы, необходимые для ее решения, проводить расчеты;</w:t>
            </w: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лампочка, амперметр, вольтметр);</w:t>
            </w: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решать задачи, используя физические законы (закон Ома для участка цепи, закон </w:t>
            </w:r>
            <w:proofErr w:type="spellStart"/>
            <w:proofErr w:type="gramStart"/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Джоуля-Ленца</w:t>
            </w:r>
            <w:proofErr w:type="spellEnd"/>
            <w:proofErr w:type="gramEnd"/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 расчеты.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52,8</w:t>
            </w:r>
          </w:p>
        </w:tc>
      </w:tr>
      <w:tr w:rsidR="002F43CD" w:rsidRPr="008436BC" w:rsidTr="00C822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3CD" w:rsidRPr="00C8223B" w:rsidRDefault="002F43CD" w:rsidP="00C8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Интерпретировать результаты наблюдений и опытов;</w:t>
            </w: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решать задачи, используя формулы, связывающие физические величины (количество теплоты, температура, удельная теплоемкость вещества): на основе анализа условия задачи выделять физические величины и формулы, необходимые для ее решения, проводить расчеты;</w:t>
            </w: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решать задачи, используя физические законы (закон Ома для участка цепи, закон </w:t>
            </w:r>
            <w:proofErr w:type="spellStart"/>
            <w:proofErr w:type="gramStart"/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Джоуля-Ленца</w:t>
            </w:r>
            <w:proofErr w:type="spellEnd"/>
            <w:proofErr w:type="gramEnd"/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,) и формулы, связывающие физические величины (сила тока, электрическое напряжение, электрическое сопротивление,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42,42</w:t>
            </w:r>
          </w:p>
        </w:tc>
      </w:tr>
      <w:tr w:rsidR="002F43CD" w:rsidRPr="008436BC" w:rsidTr="00C8223B">
        <w:trPr>
          <w:trHeight w:val="32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3CD" w:rsidRPr="00C8223B" w:rsidRDefault="002F43CD" w:rsidP="00C8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описывать и объяснять физические явления и свойства тел.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47,94</w:t>
            </w:r>
          </w:p>
        </w:tc>
      </w:tr>
      <w:tr w:rsidR="002F43CD" w:rsidRPr="008436BC" w:rsidTr="00C822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3CD" w:rsidRPr="00C8223B" w:rsidRDefault="002F43CD" w:rsidP="00C8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Знать/понимать смысл физических величин и законов.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55,14</w:t>
            </w:r>
          </w:p>
        </w:tc>
      </w:tr>
      <w:tr w:rsidR="002F43CD" w:rsidRPr="008436BC" w:rsidTr="00C822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3CD" w:rsidRPr="00C8223B" w:rsidRDefault="002F43CD" w:rsidP="00C8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Знать/понимать смысл физических величин и законов.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34,86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33,64</w:t>
            </w:r>
          </w:p>
        </w:tc>
      </w:tr>
      <w:tr w:rsidR="002F43CD" w:rsidRPr="008436BC" w:rsidTr="00C822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3CD" w:rsidRPr="00C8223B" w:rsidRDefault="002F43CD" w:rsidP="00C8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вещества,): на основе анализа условия задачи, выделять физические величины и формулы, необходимые для ее решения, проводить расчеты.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29,14</w:t>
            </w:r>
          </w:p>
        </w:tc>
      </w:tr>
      <w:tr w:rsidR="002F43CD" w:rsidRPr="008436BC" w:rsidTr="00C822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3CD" w:rsidRPr="00C8223B" w:rsidRDefault="002F43CD" w:rsidP="00C8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</w:tr>
      <w:tr w:rsidR="002F43CD" w:rsidRPr="008436BC" w:rsidTr="00C822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3CD" w:rsidRPr="00C8223B" w:rsidRDefault="002F43CD" w:rsidP="00C822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D" w:rsidRPr="003042FD" w:rsidRDefault="002F43CD" w:rsidP="003042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4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</w:tr>
    </w:tbl>
    <w:p w:rsidR="008436BC" w:rsidRPr="008436BC" w:rsidRDefault="008436BC" w:rsidP="008436BC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223B" w:rsidRPr="00C8223B" w:rsidRDefault="00C8223B" w:rsidP="008436BC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Низок процент выполнения задания №10 и 11 высокого уровня сложности - 9,2%</w:t>
      </w:r>
      <w:r w:rsidRPr="008436B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4,4%. №10 - </w:t>
      </w:r>
      <w:r w:rsidRPr="00C8223B">
        <w:rPr>
          <w:rFonts w:ascii="Times New Roman" w:hAnsi="Times New Roman" w:cs="Times New Roman"/>
          <w:sz w:val="28"/>
          <w:szCs w:val="28"/>
        </w:rPr>
        <w:t>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 Зад</w:t>
      </w:r>
      <w:r w:rsidR="00285878">
        <w:rPr>
          <w:rFonts w:ascii="Times New Roman" w:hAnsi="Times New Roman" w:cs="Times New Roman"/>
          <w:sz w:val="28"/>
          <w:szCs w:val="28"/>
        </w:rPr>
        <w:t>ача содержит три вопроса. №</w:t>
      </w:r>
      <w:r w:rsidRPr="00C8223B">
        <w:rPr>
          <w:rFonts w:ascii="Times New Roman" w:hAnsi="Times New Roman" w:cs="Times New Roman"/>
          <w:sz w:val="28"/>
          <w:szCs w:val="28"/>
        </w:rPr>
        <w:t xml:space="preserve"> 11 нацелено на проверку понимания </w:t>
      </w:r>
      <w:proofErr w:type="gramStart"/>
      <w:r w:rsidRPr="00C8223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8223B">
        <w:rPr>
          <w:rFonts w:ascii="Times New Roman" w:hAnsi="Times New Roman" w:cs="Times New Roman"/>
          <w:sz w:val="28"/>
          <w:szCs w:val="28"/>
        </w:rPr>
        <w:t xml:space="preserve"> базовых принципов обработки экспериментальных данных с учетом погрешностей измерения. Проверяет способность разбираться в нетипичной с</w:t>
      </w:r>
      <w:r w:rsidR="00285878">
        <w:rPr>
          <w:rFonts w:ascii="Times New Roman" w:hAnsi="Times New Roman" w:cs="Times New Roman"/>
          <w:sz w:val="28"/>
          <w:szCs w:val="28"/>
        </w:rPr>
        <w:t>итуации. Задания №10 и 11 оценивались в 3 балла. Задачи содержали по 3 вопроса, необходимо было дать развернутое решение.</w:t>
      </w:r>
    </w:p>
    <w:p w:rsidR="00402145" w:rsidRDefault="00285878" w:rsidP="00402145">
      <w:pPr>
        <w:pStyle w:val="Default"/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Задания № 8 и 9 были выполнены на </w:t>
      </w:r>
      <w:r w:rsidR="00707035">
        <w:rPr>
          <w:bCs/>
          <w:sz w:val="28"/>
          <w:szCs w:val="28"/>
        </w:rPr>
        <w:t>34,8%</w:t>
      </w:r>
      <w:r w:rsidR="008436BC" w:rsidRPr="008436BC">
        <w:rPr>
          <w:bCs/>
          <w:sz w:val="28"/>
          <w:szCs w:val="28"/>
        </w:rPr>
        <w:t>,</w:t>
      </w:r>
      <w:r w:rsidR="00707035">
        <w:rPr>
          <w:bCs/>
          <w:sz w:val="28"/>
          <w:szCs w:val="28"/>
        </w:rPr>
        <w:t xml:space="preserve"> 36,5%, </w:t>
      </w:r>
      <w:r w:rsidR="008436BC" w:rsidRPr="008436BC">
        <w:rPr>
          <w:bCs/>
          <w:sz w:val="28"/>
          <w:szCs w:val="28"/>
        </w:rPr>
        <w:t>соотве</w:t>
      </w:r>
      <w:r>
        <w:rPr>
          <w:bCs/>
          <w:sz w:val="28"/>
          <w:szCs w:val="28"/>
        </w:rPr>
        <w:t>тственно (</w:t>
      </w:r>
      <w:r w:rsidR="00707035">
        <w:rPr>
          <w:bCs/>
          <w:sz w:val="28"/>
          <w:szCs w:val="28"/>
        </w:rPr>
        <w:t>33,6%</w:t>
      </w:r>
      <w:r w:rsidR="008436BC" w:rsidRPr="008436B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29,1%</w:t>
      </w:r>
      <w:r w:rsidR="008436BC" w:rsidRPr="008436BC">
        <w:rPr>
          <w:bCs/>
          <w:sz w:val="28"/>
          <w:szCs w:val="28"/>
        </w:rPr>
        <w:t xml:space="preserve"> - Россия). </w:t>
      </w:r>
      <w:r>
        <w:rPr>
          <w:bCs/>
          <w:sz w:val="28"/>
          <w:szCs w:val="28"/>
        </w:rPr>
        <w:t xml:space="preserve">Задача №8 - </w:t>
      </w:r>
      <w:r w:rsidRPr="00285878">
        <w:rPr>
          <w:sz w:val="28"/>
          <w:szCs w:val="28"/>
        </w:rPr>
        <w:t>качественная задача по теме «Магнитные явления». В качестве ответа необходимо привести краткий текстовый ответ.</w:t>
      </w:r>
      <w:r w:rsidR="00402145">
        <w:rPr>
          <w:sz w:val="28"/>
          <w:szCs w:val="28"/>
        </w:rPr>
        <w:t xml:space="preserve"> </w:t>
      </w:r>
      <w:r w:rsidR="00402145">
        <w:rPr>
          <w:bCs/>
          <w:sz w:val="28"/>
          <w:szCs w:val="28"/>
        </w:rPr>
        <w:t xml:space="preserve">Данное задание оценивалось в 2 балла. 1 балл ставился в случае, если в ответе было указано только правильное название явления, без его объяснения. 54,1% учащихся правильно указали название явления, однако объяснение явления смогли дать только треть участников. Это говорит о недостатках в теоретических знаниях, о </w:t>
      </w:r>
      <w:r w:rsidR="00402145">
        <w:rPr>
          <w:sz w:val="28"/>
          <w:szCs w:val="28"/>
        </w:rPr>
        <w:t>заучивании формул</w:t>
      </w:r>
      <w:r w:rsidR="00402145" w:rsidRPr="00ED4538">
        <w:rPr>
          <w:sz w:val="28"/>
          <w:szCs w:val="28"/>
        </w:rPr>
        <w:t xml:space="preserve"> без осмысления сущности физических процессов</w:t>
      </w:r>
      <w:r w:rsidR="00402145">
        <w:rPr>
          <w:sz w:val="28"/>
          <w:szCs w:val="28"/>
        </w:rPr>
        <w:t>.</w:t>
      </w:r>
    </w:p>
    <w:p w:rsidR="00402145" w:rsidRDefault="00402145" w:rsidP="00402145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6BC">
        <w:rPr>
          <w:rFonts w:ascii="Times New Roman" w:hAnsi="Times New Roman" w:cs="Times New Roman"/>
          <w:bCs/>
          <w:sz w:val="28"/>
          <w:szCs w:val="28"/>
        </w:rPr>
        <w:t>Наименее сложными оказались задан</w:t>
      </w:r>
      <w:r>
        <w:rPr>
          <w:rFonts w:ascii="Times New Roman" w:hAnsi="Times New Roman" w:cs="Times New Roman"/>
          <w:bCs/>
          <w:sz w:val="28"/>
          <w:szCs w:val="28"/>
        </w:rPr>
        <w:t>ие № 1 и 3</w:t>
      </w:r>
      <w:r w:rsidRPr="008436B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проведение прямых физических измерений – 88,5</w:t>
      </w:r>
      <w:r w:rsidRPr="008436BC">
        <w:rPr>
          <w:rFonts w:ascii="Times New Roman" w:hAnsi="Times New Roman" w:cs="Times New Roman"/>
          <w:bCs/>
          <w:sz w:val="28"/>
          <w:szCs w:val="28"/>
        </w:rPr>
        <w:t xml:space="preserve">%, и </w:t>
      </w:r>
      <w:r>
        <w:rPr>
          <w:rFonts w:ascii="Times New Roman" w:hAnsi="Times New Roman" w:cs="Times New Roman"/>
          <w:bCs/>
          <w:sz w:val="28"/>
          <w:szCs w:val="28"/>
        </w:rPr>
        <w:t>умение описывать и объяснять физические явления и свойства тел  – 7</w:t>
      </w:r>
      <w:r w:rsidRPr="008436B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,3% (на 9 и 10</w:t>
      </w:r>
      <w:r w:rsidRPr="008436BC">
        <w:rPr>
          <w:rFonts w:ascii="Times New Roman" w:hAnsi="Times New Roman" w:cs="Times New Roman"/>
          <w:bCs/>
          <w:sz w:val="28"/>
          <w:szCs w:val="28"/>
        </w:rPr>
        <w:t>% больше, чем по России соответственно)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02145" w:rsidRPr="008436BC" w:rsidRDefault="00402145" w:rsidP="00C3764A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Задание базового уровня №2</w:t>
      </w:r>
      <w:r w:rsidR="00C3764A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C3764A" w:rsidRPr="00C376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3764A" w:rsidRPr="00C3764A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="00C3764A" w:rsidRPr="00C3764A">
        <w:rPr>
          <w:rFonts w:ascii="Times New Roman" w:hAnsi="Times New Roman" w:cs="Times New Roman"/>
          <w:bCs/>
          <w:sz w:val="28"/>
          <w:szCs w:val="28"/>
        </w:rPr>
        <w:t xml:space="preserve"> у обучающихся базовых</w:t>
      </w:r>
      <w:r w:rsidR="00C37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64A" w:rsidRPr="00C3764A">
        <w:rPr>
          <w:rFonts w:ascii="Times New Roman" w:hAnsi="Times New Roman" w:cs="Times New Roman"/>
          <w:bCs/>
          <w:sz w:val="28"/>
          <w:szCs w:val="28"/>
        </w:rPr>
        <w:t>представлений о физической сущности явлений, наблюдаемых в природе и в</w:t>
      </w:r>
      <w:r w:rsidR="00C37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64A" w:rsidRPr="00C3764A">
        <w:rPr>
          <w:rFonts w:ascii="Times New Roman" w:hAnsi="Times New Roman" w:cs="Times New Roman"/>
          <w:bCs/>
          <w:sz w:val="28"/>
          <w:szCs w:val="28"/>
        </w:rPr>
        <w:t xml:space="preserve">повседневной жизни (в быту). Обучающимся необходимо </w:t>
      </w:r>
      <w:r w:rsidR="00C3764A"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 w:rsidR="00C3764A" w:rsidRPr="00C3764A">
        <w:rPr>
          <w:rFonts w:ascii="Times New Roman" w:hAnsi="Times New Roman" w:cs="Times New Roman"/>
          <w:bCs/>
          <w:sz w:val="28"/>
          <w:szCs w:val="28"/>
        </w:rPr>
        <w:t>привести</w:t>
      </w:r>
      <w:r w:rsidR="00C37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64A" w:rsidRPr="00C3764A">
        <w:rPr>
          <w:rFonts w:ascii="Times New Roman" w:hAnsi="Times New Roman" w:cs="Times New Roman"/>
          <w:bCs/>
          <w:sz w:val="28"/>
          <w:szCs w:val="28"/>
        </w:rPr>
        <w:t>развернутый ответ на вопрос: назвать явление и качественно объяснить его</w:t>
      </w:r>
      <w:r w:rsidR="00C37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64A" w:rsidRPr="00C3764A">
        <w:rPr>
          <w:rFonts w:ascii="Times New Roman" w:hAnsi="Times New Roman" w:cs="Times New Roman"/>
          <w:bCs/>
          <w:sz w:val="28"/>
          <w:szCs w:val="28"/>
        </w:rPr>
        <w:t xml:space="preserve">суть. </w:t>
      </w:r>
      <w:r w:rsidR="00C3764A">
        <w:rPr>
          <w:rFonts w:ascii="Times New Roman" w:hAnsi="Times New Roman" w:cs="Times New Roman"/>
          <w:bCs/>
          <w:sz w:val="28"/>
          <w:szCs w:val="28"/>
        </w:rPr>
        <w:t xml:space="preserve">74% </w:t>
      </w:r>
      <w:proofErr w:type="gramStart"/>
      <w:r w:rsidR="00C3764A">
        <w:rPr>
          <w:rFonts w:ascii="Times New Roman" w:hAnsi="Times New Roman" w:cs="Times New Roman"/>
          <w:bCs/>
          <w:sz w:val="28"/>
          <w:szCs w:val="28"/>
        </w:rPr>
        <w:t>участников</w:t>
      </w:r>
      <w:proofErr w:type="gramEnd"/>
      <w:r w:rsidR="00C3764A">
        <w:rPr>
          <w:rFonts w:ascii="Times New Roman" w:hAnsi="Times New Roman" w:cs="Times New Roman"/>
          <w:bCs/>
          <w:sz w:val="28"/>
          <w:szCs w:val="28"/>
        </w:rPr>
        <w:t xml:space="preserve"> верно указали явление, однако объяснения могли дать лишь половина их них. </w:t>
      </w:r>
    </w:p>
    <w:p w:rsidR="00A2783D" w:rsidRDefault="00897D7B" w:rsidP="00A2783D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Диаграмма 7</w:t>
      </w:r>
      <w:r w:rsidR="00A2783D" w:rsidRPr="00A2783D">
        <w:rPr>
          <w:rFonts w:ascii="Times New Roman" w:hAnsi="Times New Roman" w:cs="Times New Roman"/>
          <w:i/>
          <w:sz w:val="20"/>
          <w:szCs w:val="20"/>
        </w:rPr>
        <w:t xml:space="preserve">. Решаемость заданий ВРП </w:t>
      </w:r>
      <w:proofErr w:type="gramStart"/>
      <w:r w:rsidR="00A2783D" w:rsidRPr="00A2783D">
        <w:rPr>
          <w:rFonts w:ascii="Times New Roman" w:hAnsi="Times New Roman" w:cs="Times New Roman"/>
          <w:i/>
          <w:sz w:val="20"/>
          <w:szCs w:val="20"/>
        </w:rPr>
        <w:t>в</w:t>
      </w:r>
      <w:proofErr w:type="gramEnd"/>
      <w:r w:rsidR="00A2783D" w:rsidRPr="00A2783D">
        <w:rPr>
          <w:rFonts w:ascii="Times New Roman" w:hAnsi="Times New Roman" w:cs="Times New Roman"/>
          <w:i/>
          <w:sz w:val="20"/>
          <w:szCs w:val="20"/>
        </w:rPr>
        <w:t xml:space="preserve"> %</w:t>
      </w:r>
    </w:p>
    <w:p w:rsidR="00535B02" w:rsidRDefault="00535B02" w:rsidP="00A2783D">
      <w:pPr>
        <w:jc w:val="right"/>
        <w:rPr>
          <w:rFonts w:ascii="Times New Roman" w:hAnsi="Times New Roman" w:cs="Times New Roman"/>
          <w:noProof/>
        </w:rPr>
      </w:pPr>
      <w:r w:rsidRPr="00535B02">
        <w:rPr>
          <w:rFonts w:ascii="Times New Roman" w:hAnsi="Times New Roman" w:cs="Times New Roman"/>
          <w:noProof/>
        </w:rPr>
        <w:drawing>
          <wp:inline distT="0" distB="0" distL="0" distR="0">
            <wp:extent cx="6120130" cy="2871515"/>
            <wp:effectExtent l="19050" t="0" r="13970" b="5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223B" w:rsidRPr="008436BC" w:rsidRDefault="00C8223B" w:rsidP="00C8223B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Процент выполнения задания №4</w:t>
      </w:r>
      <w:r w:rsidRPr="008436B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задачи </w:t>
      </w:r>
      <w:r w:rsidR="00C3764A">
        <w:rPr>
          <w:rFonts w:ascii="Times New Roman" w:hAnsi="Times New Roman" w:cs="Times New Roman"/>
          <w:bCs/>
          <w:sz w:val="28"/>
          <w:szCs w:val="28"/>
        </w:rPr>
        <w:t xml:space="preserve">с графиком или электрической схемой </w:t>
      </w:r>
      <w:r>
        <w:rPr>
          <w:rFonts w:ascii="Times New Roman" w:hAnsi="Times New Roman" w:cs="Times New Roman"/>
          <w:bCs/>
          <w:sz w:val="28"/>
          <w:szCs w:val="28"/>
        </w:rPr>
        <w:t>составил 77,6%, что на 20% выше</w:t>
      </w:r>
      <w:r w:rsidRPr="008436BC">
        <w:rPr>
          <w:rFonts w:ascii="Times New Roman" w:hAnsi="Times New Roman" w:cs="Times New Roman"/>
          <w:bCs/>
          <w:sz w:val="28"/>
          <w:szCs w:val="28"/>
        </w:rPr>
        <w:t xml:space="preserve">, чем в среднем по России </w:t>
      </w:r>
    </w:p>
    <w:p w:rsidR="00C3764A" w:rsidRDefault="00C8223B" w:rsidP="00C8223B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Процент выполнения </w:t>
      </w:r>
      <w:r w:rsidRPr="008436BC">
        <w:rPr>
          <w:rFonts w:ascii="Times New Roman" w:hAnsi="Times New Roman" w:cs="Times New Roman"/>
          <w:bCs/>
          <w:sz w:val="28"/>
          <w:szCs w:val="28"/>
        </w:rPr>
        <w:t>заданий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№5, 6, 7 </w:t>
      </w:r>
      <w:r w:rsidRPr="008436BC">
        <w:rPr>
          <w:rFonts w:ascii="Times New Roman" w:hAnsi="Times New Roman" w:cs="Times New Roman"/>
          <w:bCs/>
          <w:sz w:val="28"/>
          <w:szCs w:val="28"/>
        </w:rPr>
        <w:t>на 1</w:t>
      </w:r>
      <w:r>
        <w:rPr>
          <w:rFonts w:ascii="Times New Roman" w:hAnsi="Times New Roman" w:cs="Times New Roman"/>
          <w:bCs/>
          <w:sz w:val="28"/>
          <w:szCs w:val="28"/>
        </w:rPr>
        <w:t>1–18</w:t>
      </w:r>
      <w:r w:rsidRPr="008436BC">
        <w:rPr>
          <w:rFonts w:ascii="Times New Roman" w:hAnsi="Times New Roman" w:cs="Times New Roman"/>
          <w:bCs/>
          <w:sz w:val="28"/>
          <w:szCs w:val="28"/>
        </w:rPr>
        <w:t>% больше, чем по России.</w:t>
      </w:r>
    </w:p>
    <w:p w:rsidR="00C8223B" w:rsidRDefault="00C8223B" w:rsidP="00C8223B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36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6DA2" w:rsidRPr="00535B02" w:rsidRDefault="00897D7B" w:rsidP="00535B02">
      <w:pPr>
        <w:spacing w:after="0"/>
        <w:ind w:firstLine="54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</w:rPr>
        <w:t>Таблица 7</w:t>
      </w:r>
      <w:r w:rsidR="00535B02" w:rsidRPr="00535B02">
        <w:rPr>
          <w:rFonts w:ascii="Times New Roman" w:hAnsi="Times New Roman" w:cs="Times New Roman"/>
          <w:i/>
          <w:noProof/>
        </w:rPr>
        <w:t>. Средний процент выполнения заданий группами учащихся</w:t>
      </w:r>
    </w:p>
    <w:tbl>
      <w:tblPr>
        <w:tblW w:w="9982" w:type="dxa"/>
        <w:tblInd w:w="93" w:type="dxa"/>
        <w:tblLook w:val="04A0"/>
      </w:tblPr>
      <w:tblGrid>
        <w:gridCol w:w="1575"/>
        <w:gridCol w:w="850"/>
        <w:gridCol w:w="666"/>
        <w:gridCol w:w="717"/>
        <w:gridCol w:w="717"/>
        <w:gridCol w:w="717"/>
        <w:gridCol w:w="717"/>
        <w:gridCol w:w="717"/>
        <w:gridCol w:w="717"/>
        <w:gridCol w:w="606"/>
        <w:gridCol w:w="717"/>
        <w:gridCol w:w="717"/>
        <w:gridCol w:w="717"/>
      </w:tblGrid>
      <w:tr w:rsidR="00E06DA2" w:rsidRPr="00D738B0" w:rsidTr="00D738B0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DA2" w:rsidRPr="00E06DA2" w:rsidRDefault="00E06DA2" w:rsidP="00E0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D738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</w:t>
            </w:r>
            <w:proofErr w:type="spellEnd"/>
            <w:r w:rsidRPr="00D738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6DA2" w:rsidRPr="00D738B0" w:rsidRDefault="00E06DA2" w:rsidP="00E06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8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06DA2" w:rsidRPr="00E06DA2" w:rsidTr="00D738B0">
        <w:trPr>
          <w:trHeight w:val="30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DA2" w:rsidRPr="009D407D" w:rsidRDefault="00E06DA2" w:rsidP="00E0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аллов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06DA2" w:rsidRPr="00E06DA2" w:rsidTr="00D738B0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DA2" w:rsidRPr="009D407D" w:rsidRDefault="00E06DA2" w:rsidP="00E0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аллов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</w:tr>
      <w:tr w:rsidR="00E06DA2" w:rsidRPr="00E06DA2" w:rsidTr="00D738B0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DA2" w:rsidRPr="009D407D" w:rsidRDefault="00E06DA2" w:rsidP="00E0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аллов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5,49</w:t>
            </w:r>
          </w:p>
        </w:tc>
      </w:tr>
      <w:tr w:rsidR="00E06DA2" w:rsidRPr="00E06DA2" w:rsidTr="00D738B0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DA2" w:rsidRPr="009D407D" w:rsidRDefault="00E06DA2" w:rsidP="00E06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Ср.%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гр</w:t>
            </w:r>
            <w:proofErr w:type="gramStart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аллов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6DA2" w:rsidRPr="009D407D" w:rsidRDefault="00E06DA2" w:rsidP="00E0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4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21,43</w:t>
            </w:r>
          </w:p>
        </w:tc>
      </w:tr>
    </w:tbl>
    <w:p w:rsidR="00C4418D" w:rsidRDefault="00C4418D" w:rsidP="00E06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5B02" w:rsidRPr="00E06DA2" w:rsidRDefault="00897D7B" w:rsidP="00506FD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Диаграмма 8</w:t>
      </w:r>
      <w:r w:rsidR="00506FDE">
        <w:rPr>
          <w:rFonts w:ascii="Times New Roman" w:eastAsia="Times New Roman" w:hAnsi="Times New Roman" w:cs="Times New Roman"/>
          <w:i/>
          <w:sz w:val="20"/>
          <w:szCs w:val="20"/>
        </w:rPr>
        <w:t>. % выполнения заданий группами учащихся</w:t>
      </w:r>
    </w:p>
    <w:p w:rsidR="00535B02" w:rsidRDefault="00535B02" w:rsidP="00535B02">
      <w:pPr>
        <w:ind w:firstLine="567"/>
        <w:jc w:val="both"/>
        <w:rPr>
          <w:sz w:val="28"/>
          <w:szCs w:val="28"/>
        </w:rPr>
      </w:pPr>
      <w:r w:rsidRPr="00535B02">
        <w:rPr>
          <w:noProof/>
          <w:sz w:val="28"/>
          <w:szCs w:val="28"/>
        </w:rPr>
        <w:drawing>
          <wp:inline distT="0" distB="0" distL="0" distR="0">
            <wp:extent cx="5494646" cy="3029803"/>
            <wp:effectExtent l="19050" t="0" r="1080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60CF3" w:rsidRDefault="00535B02" w:rsidP="00260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CF3">
        <w:rPr>
          <w:rFonts w:ascii="Times New Roman" w:hAnsi="Times New Roman" w:cs="Times New Roman"/>
          <w:sz w:val="28"/>
          <w:szCs w:val="28"/>
        </w:rPr>
        <w:t>По представленному графику, можно сделать вывод, что кроме заданий</w:t>
      </w:r>
      <w:r w:rsidR="00260CF3">
        <w:rPr>
          <w:rFonts w:ascii="Times New Roman" w:hAnsi="Times New Roman" w:cs="Times New Roman"/>
          <w:sz w:val="28"/>
          <w:szCs w:val="28"/>
        </w:rPr>
        <w:t xml:space="preserve"> высокого уровня сложности  №</w:t>
      </w:r>
      <w:r w:rsidRPr="00260CF3">
        <w:rPr>
          <w:rFonts w:ascii="Times New Roman" w:hAnsi="Times New Roman" w:cs="Times New Roman"/>
          <w:sz w:val="28"/>
          <w:szCs w:val="28"/>
        </w:rPr>
        <w:t xml:space="preserve">9, 10 и 11, у всех групп учащихся вызывают затруднения задания № </w:t>
      </w:r>
      <w:r w:rsidR="00260CF3">
        <w:rPr>
          <w:rFonts w:ascii="Times New Roman" w:hAnsi="Times New Roman" w:cs="Times New Roman"/>
          <w:sz w:val="28"/>
          <w:szCs w:val="28"/>
        </w:rPr>
        <w:t>2, 5, 8</w:t>
      </w:r>
      <w:r w:rsidRPr="00260CF3">
        <w:rPr>
          <w:rFonts w:ascii="Times New Roman" w:hAnsi="Times New Roman" w:cs="Times New Roman"/>
          <w:sz w:val="28"/>
          <w:szCs w:val="28"/>
        </w:rPr>
        <w:t>.</w:t>
      </w:r>
    </w:p>
    <w:p w:rsidR="00260CF3" w:rsidRPr="002F43CD" w:rsidRDefault="00260CF3" w:rsidP="00260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480">
        <w:rPr>
          <w:rFonts w:ascii="Times New Roman" w:hAnsi="Times New Roman" w:cs="Times New Roman"/>
          <w:sz w:val="28"/>
          <w:szCs w:val="28"/>
        </w:rPr>
        <w:t xml:space="preserve">Данные задания проверяют следующие умения: </w:t>
      </w:r>
    </w:p>
    <w:p w:rsidR="00633E61" w:rsidRPr="00000722" w:rsidRDefault="00633E61" w:rsidP="00633E61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физическое явление, иметь</w:t>
      </w:r>
      <w:r>
        <w:rPr>
          <w:rFonts w:ascii="Times New Roman" w:hAnsi="Times New Roman" w:cs="Times New Roman"/>
          <w:sz w:val="28"/>
          <w:szCs w:val="28"/>
        </w:rPr>
        <w:t xml:space="preserve"> базовое представление</w:t>
      </w:r>
      <w:r w:rsidRPr="00000722">
        <w:rPr>
          <w:rFonts w:ascii="Times New Roman" w:hAnsi="Times New Roman" w:cs="Times New Roman"/>
          <w:sz w:val="28"/>
          <w:szCs w:val="28"/>
        </w:rPr>
        <w:t xml:space="preserve"> о физической сущности явлений, наблюдаемых в природе и в повседневной жизни (в быту)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3CD" w:rsidRPr="00633E61" w:rsidRDefault="00633E61" w:rsidP="00633E61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20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Интерпретировать результаты наблюдений и опытов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логические выводы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представленных экспериментальных данных, пользоваться для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0722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теоретическими сведениями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4236B" w:rsidRPr="002F43CD" w:rsidRDefault="0054236B" w:rsidP="002F43C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3CD">
        <w:rPr>
          <w:rFonts w:ascii="Times New Roman" w:hAnsi="Times New Roman" w:cs="Times New Roman"/>
          <w:sz w:val="28"/>
          <w:szCs w:val="28"/>
        </w:rPr>
        <w:t>Кроме того, со снижением оценки «западают» задания № 4 и 7 – на знание/понимание смысла физических понятий, и решение задач.</w:t>
      </w:r>
    </w:p>
    <w:p w:rsidR="0054236B" w:rsidRPr="0054236B" w:rsidRDefault="0054236B" w:rsidP="00542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36B">
        <w:rPr>
          <w:rFonts w:ascii="Times New Roman" w:hAnsi="Times New Roman" w:cs="Times New Roman"/>
          <w:sz w:val="28"/>
          <w:szCs w:val="28"/>
        </w:rPr>
        <w:t xml:space="preserve">В целом, результаты ВПР свидетельствуют о том, что уровень подготовки учащихся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236B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Республики Калмыкия по физике соответствует требованиям Федерального государственного      образовательного стандарта основного общего образования и программным требованиям. </w:t>
      </w:r>
    </w:p>
    <w:p w:rsidR="0054236B" w:rsidRPr="0054236B" w:rsidRDefault="0054236B" w:rsidP="00E540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36B">
        <w:rPr>
          <w:rFonts w:ascii="Times New Roman" w:hAnsi="Times New Roman" w:cs="Times New Roman"/>
          <w:sz w:val="28"/>
          <w:szCs w:val="28"/>
        </w:rPr>
        <w:t xml:space="preserve">На основании результатов ВПР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4236B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</w:t>
      </w:r>
      <w:r>
        <w:rPr>
          <w:rFonts w:ascii="Times New Roman" w:hAnsi="Times New Roman" w:cs="Times New Roman"/>
          <w:sz w:val="28"/>
          <w:szCs w:val="28"/>
        </w:rPr>
        <w:t>изаций Республики Калмыкия в 2020-2021</w:t>
      </w:r>
      <w:r w:rsidRPr="0054236B">
        <w:rPr>
          <w:rFonts w:ascii="Times New Roman" w:hAnsi="Times New Roman" w:cs="Times New Roman"/>
          <w:sz w:val="28"/>
          <w:szCs w:val="28"/>
        </w:rPr>
        <w:t xml:space="preserve"> учебном году можно сделать следующие выводы и вынести рекомендации:</w:t>
      </w:r>
    </w:p>
    <w:p w:rsidR="0054236B" w:rsidRPr="0054236B" w:rsidRDefault="0054236B" w:rsidP="00E540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36B">
        <w:rPr>
          <w:rFonts w:ascii="Times New Roman" w:hAnsi="Times New Roman" w:cs="Times New Roman"/>
          <w:sz w:val="28"/>
          <w:szCs w:val="28"/>
          <w:u w:val="single"/>
        </w:rPr>
        <w:t xml:space="preserve">Выводы: </w:t>
      </w:r>
    </w:p>
    <w:p w:rsidR="0054236B" w:rsidRPr="0054236B" w:rsidRDefault="0054236B" w:rsidP="00E540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36B">
        <w:rPr>
          <w:rFonts w:ascii="Times New Roman" w:hAnsi="Times New Roman" w:cs="Times New Roman"/>
          <w:sz w:val="28"/>
          <w:szCs w:val="28"/>
        </w:rPr>
        <w:lastRenderedPageBreak/>
        <w:t xml:space="preserve">В ходе анализа результатов ВПР по физике было выявлено, что у </w:t>
      </w:r>
      <w:r>
        <w:rPr>
          <w:rFonts w:ascii="Times New Roman" w:hAnsi="Times New Roman" w:cs="Times New Roman"/>
          <w:sz w:val="28"/>
          <w:szCs w:val="28"/>
        </w:rPr>
        <w:t xml:space="preserve">девятиклассников </w:t>
      </w:r>
      <w:r w:rsidRPr="0054236B">
        <w:rPr>
          <w:rFonts w:ascii="Times New Roman" w:hAnsi="Times New Roman" w:cs="Times New Roman"/>
          <w:sz w:val="28"/>
          <w:szCs w:val="28"/>
        </w:rPr>
        <w:t>недостаточно хорошо сформированы следующие предметные умения:</w:t>
      </w:r>
    </w:p>
    <w:p w:rsidR="0054236B" w:rsidRPr="0054236B" w:rsidRDefault="0054236B" w:rsidP="00E540F7">
      <w:pPr>
        <w:numPr>
          <w:ilvl w:val="0"/>
          <w:numId w:val="6"/>
        </w:numPr>
        <w:tabs>
          <w:tab w:val="clear" w:pos="12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36B">
        <w:rPr>
          <w:rFonts w:ascii="Times New Roman" w:hAnsi="Times New Roman" w:cs="Times New Roman"/>
          <w:sz w:val="28"/>
          <w:szCs w:val="28"/>
        </w:rPr>
        <w:t>Умение описывать и объяснять физические явления</w:t>
      </w:r>
    </w:p>
    <w:p w:rsidR="0054236B" w:rsidRPr="0054236B" w:rsidRDefault="0054236B" w:rsidP="00E540F7">
      <w:pPr>
        <w:numPr>
          <w:ilvl w:val="0"/>
          <w:numId w:val="6"/>
        </w:numPr>
        <w:tabs>
          <w:tab w:val="clear" w:pos="12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36B">
        <w:rPr>
          <w:rFonts w:ascii="Times New Roman" w:hAnsi="Times New Roman" w:cs="Times New Roman"/>
          <w:sz w:val="28"/>
          <w:szCs w:val="28"/>
        </w:rPr>
        <w:t>Умение проводить анализ результатов экспериментальных исследований, в том числе выраженных в виде таблицы или графика</w:t>
      </w:r>
    </w:p>
    <w:p w:rsidR="00E540F7" w:rsidRDefault="00E540F7" w:rsidP="00E540F7">
      <w:pPr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236B" w:rsidRPr="0054236B" w:rsidRDefault="0054236B" w:rsidP="00E540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36B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54236B" w:rsidRPr="0054236B" w:rsidRDefault="0054236B" w:rsidP="00E540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36B">
        <w:rPr>
          <w:rFonts w:ascii="Times New Roman" w:hAnsi="Times New Roman" w:cs="Times New Roman"/>
          <w:sz w:val="28"/>
          <w:szCs w:val="28"/>
        </w:rPr>
        <w:t>Методистам муниципальных методических служб, курирующим предмет:</w:t>
      </w:r>
    </w:p>
    <w:p w:rsidR="0054236B" w:rsidRPr="0054236B" w:rsidRDefault="0054236B" w:rsidP="00E540F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36B">
        <w:rPr>
          <w:rFonts w:ascii="Times New Roman" w:hAnsi="Times New Roman" w:cs="Times New Roman"/>
          <w:sz w:val="28"/>
          <w:szCs w:val="28"/>
        </w:rPr>
        <w:t xml:space="preserve">проанализировать ВПР учащихся </w:t>
      </w:r>
      <w:r w:rsidR="00E540F7">
        <w:rPr>
          <w:rFonts w:ascii="Times New Roman" w:hAnsi="Times New Roman" w:cs="Times New Roman"/>
          <w:sz w:val="28"/>
          <w:szCs w:val="28"/>
        </w:rPr>
        <w:t>9</w:t>
      </w:r>
      <w:r w:rsidRPr="0054236B">
        <w:rPr>
          <w:rFonts w:ascii="Times New Roman" w:hAnsi="Times New Roman" w:cs="Times New Roman"/>
          <w:sz w:val="28"/>
          <w:szCs w:val="28"/>
        </w:rPr>
        <w:t xml:space="preserve"> классов по физике в разрезе муниципального образования, каждого ОУ в сравнении с имеющимися фактическими показателями успеваемости учащихся по данному предмету;</w:t>
      </w:r>
    </w:p>
    <w:p w:rsidR="0054236B" w:rsidRPr="0054236B" w:rsidRDefault="0054236B" w:rsidP="00E540F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36B">
        <w:rPr>
          <w:rFonts w:ascii="Times New Roman" w:hAnsi="Times New Roman" w:cs="Times New Roman"/>
          <w:sz w:val="28"/>
          <w:szCs w:val="28"/>
        </w:rPr>
        <w:t>на основе проведенного анализа выявить проблемные зоны в подготовке учеников по физике, в разрезе каждого образовательного учреждения, разработать рекомендации по устранению выявленных проблемных зон;</w:t>
      </w:r>
    </w:p>
    <w:p w:rsidR="0054236B" w:rsidRPr="0054236B" w:rsidRDefault="0054236B" w:rsidP="00E540F7">
      <w:pPr>
        <w:pStyle w:val="1"/>
        <w:numPr>
          <w:ilvl w:val="0"/>
          <w:numId w:val="6"/>
        </w:numPr>
        <w:tabs>
          <w:tab w:val="left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236B">
        <w:rPr>
          <w:rFonts w:ascii="Times New Roman" w:hAnsi="Times New Roman"/>
          <w:sz w:val="28"/>
          <w:szCs w:val="28"/>
        </w:rPr>
        <w:t>обсудить результаты ВПР на заседаниях городских и районных методических объединений учителей физики, уделив особое внимание анализу причин имеющихся результатов, выработать перечень мероприятий по устранению выявленных проблем.</w:t>
      </w:r>
    </w:p>
    <w:p w:rsidR="0054236B" w:rsidRPr="0054236B" w:rsidRDefault="0054236B" w:rsidP="00E540F7">
      <w:pPr>
        <w:pStyle w:val="1"/>
        <w:tabs>
          <w:tab w:val="left" w:pos="-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4236B" w:rsidRPr="0054236B" w:rsidRDefault="0054236B" w:rsidP="00E540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36B">
        <w:rPr>
          <w:rFonts w:ascii="Times New Roman" w:hAnsi="Times New Roman" w:cs="Times New Roman"/>
          <w:sz w:val="28"/>
          <w:szCs w:val="28"/>
          <w:u w:val="single"/>
        </w:rPr>
        <w:t>Учителям физики:</w:t>
      </w:r>
    </w:p>
    <w:p w:rsidR="0054236B" w:rsidRDefault="0054236B" w:rsidP="00430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36B">
        <w:rPr>
          <w:rFonts w:ascii="Times New Roman" w:hAnsi="Times New Roman" w:cs="Times New Roman"/>
          <w:sz w:val="28"/>
          <w:szCs w:val="28"/>
        </w:rPr>
        <w:t>При организации учебного процесса особо обратить внимание формирование следующих умений: владение основным понятийным аппаратом школьного курса физики, владение основами знаний о методах научного познания и экспериментальными умениями, а так же умений решать расчетные задачи по всем темам курса физики, уделять внимание задачам повышенной сложности.</w:t>
      </w:r>
    </w:p>
    <w:p w:rsidR="004303E8" w:rsidRPr="004303E8" w:rsidRDefault="004303E8" w:rsidP="004303E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36B" w:rsidRPr="0054236B" w:rsidRDefault="0054236B" w:rsidP="00E540F7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236B">
        <w:rPr>
          <w:rFonts w:ascii="Times New Roman" w:hAnsi="Times New Roman" w:cs="Times New Roman"/>
          <w:i/>
          <w:sz w:val="28"/>
          <w:szCs w:val="28"/>
        </w:rPr>
        <w:t xml:space="preserve">              Исполнитель:    Очирова Ю.В., ст. преподаватель КРИПКРО</w:t>
      </w:r>
    </w:p>
    <w:p w:rsidR="0054236B" w:rsidRPr="0054236B" w:rsidRDefault="0054236B" w:rsidP="00E540F7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4236B" w:rsidRPr="0054236B" w:rsidRDefault="0054236B" w:rsidP="00E540F7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60CF3" w:rsidRPr="0054236B" w:rsidRDefault="00260CF3" w:rsidP="00E540F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CF3" w:rsidRPr="0054236B" w:rsidRDefault="00260CF3" w:rsidP="00E540F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C10D7" w:rsidRPr="0054236B" w:rsidRDefault="005C10D7" w:rsidP="00E54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10D7" w:rsidRPr="0054236B" w:rsidSect="00F109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463D"/>
    <w:multiLevelType w:val="hybridMultilevel"/>
    <w:tmpl w:val="C61A6B3A"/>
    <w:lvl w:ilvl="0" w:tplc="C12C3B74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19A10C8"/>
    <w:multiLevelType w:val="hybridMultilevel"/>
    <w:tmpl w:val="CFE65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E92812"/>
    <w:multiLevelType w:val="hybridMultilevel"/>
    <w:tmpl w:val="CF1A92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3F5989"/>
    <w:multiLevelType w:val="hybridMultilevel"/>
    <w:tmpl w:val="68AADE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AA46702"/>
    <w:multiLevelType w:val="hybridMultilevel"/>
    <w:tmpl w:val="10747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D37564"/>
    <w:multiLevelType w:val="hybridMultilevel"/>
    <w:tmpl w:val="CFE65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0992"/>
    <w:rsid w:val="00001B36"/>
    <w:rsid w:val="00007704"/>
    <w:rsid w:val="00031468"/>
    <w:rsid w:val="00040B11"/>
    <w:rsid w:val="00046CBC"/>
    <w:rsid w:val="000A7157"/>
    <w:rsid w:val="000D6B0F"/>
    <w:rsid w:val="000F50D6"/>
    <w:rsid w:val="00140B5E"/>
    <w:rsid w:val="00196102"/>
    <w:rsid w:val="00204534"/>
    <w:rsid w:val="00260CF3"/>
    <w:rsid w:val="00285878"/>
    <w:rsid w:val="002C49C0"/>
    <w:rsid w:val="002C4DCF"/>
    <w:rsid w:val="002F43CD"/>
    <w:rsid w:val="0030014F"/>
    <w:rsid w:val="003042FD"/>
    <w:rsid w:val="003104C5"/>
    <w:rsid w:val="0039351A"/>
    <w:rsid w:val="003A5C7F"/>
    <w:rsid w:val="003D17EB"/>
    <w:rsid w:val="00402145"/>
    <w:rsid w:val="004303E8"/>
    <w:rsid w:val="00437AE2"/>
    <w:rsid w:val="00472660"/>
    <w:rsid w:val="00506FDE"/>
    <w:rsid w:val="00507636"/>
    <w:rsid w:val="00535B02"/>
    <w:rsid w:val="0054236B"/>
    <w:rsid w:val="00557FE1"/>
    <w:rsid w:val="00564562"/>
    <w:rsid w:val="0057518F"/>
    <w:rsid w:val="005C10D7"/>
    <w:rsid w:val="00633E61"/>
    <w:rsid w:val="00650E3B"/>
    <w:rsid w:val="00666B0A"/>
    <w:rsid w:val="006A1480"/>
    <w:rsid w:val="006C7F4D"/>
    <w:rsid w:val="00707035"/>
    <w:rsid w:val="00754E53"/>
    <w:rsid w:val="007555D7"/>
    <w:rsid w:val="00794948"/>
    <w:rsid w:val="00811CDC"/>
    <w:rsid w:val="008434F2"/>
    <w:rsid w:val="008436BC"/>
    <w:rsid w:val="00885167"/>
    <w:rsid w:val="00897D7B"/>
    <w:rsid w:val="00912D50"/>
    <w:rsid w:val="00980F34"/>
    <w:rsid w:val="00986871"/>
    <w:rsid w:val="00996BBA"/>
    <w:rsid w:val="009D407D"/>
    <w:rsid w:val="00A0123D"/>
    <w:rsid w:val="00A27093"/>
    <w:rsid w:val="00A2783D"/>
    <w:rsid w:val="00AF673C"/>
    <w:rsid w:val="00B05DDA"/>
    <w:rsid w:val="00BD3FB2"/>
    <w:rsid w:val="00C3764A"/>
    <w:rsid w:val="00C4418D"/>
    <w:rsid w:val="00C8223B"/>
    <w:rsid w:val="00D17E03"/>
    <w:rsid w:val="00D738B0"/>
    <w:rsid w:val="00D8339E"/>
    <w:rsid w:val="00DA728E"/>
    <w:rsid w:val="00E0385F"/>
    <w:rsid w:val="00E06DA2"/>
    <w:rsid w:val="00E110CF"/>
    <w:rsid w:val="00E540F7"/>
    <w:rsid w:val="00E9057F"/>
    <w:rsid w:val="00EC7698"/>
    <w:rsid w:val="00EF2F03"/>
    <w:rsid w:val="00F06583"/>
    <w:rsid w:val="00F10992"/>
    <w:rsid w:val="00FC224C"/>
    <w:rsid w:val="00FE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66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B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42FD"/>
    <w:pPr>
      <w:ind w:left="720"/>
      <w:contextualSpacing/>
    </w:pPr>
  </w:style>
  <w:style w:type="paragraph" w:customStyle="1" w:styleId="1">
    <w:name w:val="Абзац списка1"/>
    <w:basedOn w:val="a"/>
    <w:rsid w:val="0054236B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&#1050;&#1085;&#1080;&#1075;&#1072;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&#1050;&#1085;&#1080;&#1075;&#1072;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&#1050;&#1085;&#1080;&#1075;&#1072;1%20(versio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&#1050;&#1085;&#1080;&#1075;&#1072;1%20(version%201)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&#1050;&#1085;&#1080;&#1075;&#1072;1%20(version%201)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&#1050;&#1085;&#1080;&#1075;&#1072;1%20(version%201)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4;&#1087;&#1088;%209%20&#1082;&#1083;&#1072;&#1089;&#1089;%20&#1092;&#1080;&#1079;&#1080;&#1082;&#1072;\&#1050;&#1085;&#1080;&#1075;&#1072;1%20(&#1040;&#1074;&#1090;&#1086;&#1089;&#1086;&#1093;&#1088;&#1072;&#1085;&#1077;&#1085;&#1085;&#1099;&#1081;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4;&#1087;&#1088;%209%20&#1082;&#1083;&#1072;&#1089;&#1089;%20&#1092;&#1080;&#1079;&#1080;&#1082;&#1072;\&#1050;&#1085;&#1080;&#1075;&#1072;1%20(&#1040;&#1074;&#1090;&#1086;&#1089;&#1086;&#1093;&#1088;&#1072;&#1085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plotArea>
      <c:layout>
        <c:manualLayout>
          <c:layoutTarget val="inner"/>
          <c:xMode val="edge"/>
          <c:yMode val="edge"/>
          <c:x val="0.14185314364714174"/>
          <c:y val="5.1400771224966543E-2"/>
          <c:w val="0.85539078990590856"/>
          <c:h val="0.69657903414122324"/>
        </c:manualLayout>
      </c:layout>
      <c:barChart>
        <c:barDir val="col"/>
        <c:grouping val="clustered"/>
        <c:ser>
          <c:idx val="0"/>
          <c:order val="0"/>
          <c:tx>
            <c:strRef>
              <c:f>Лист1!$L$10</c:f>
              <c:strCache>
                <c:ptCount val="1"/>
                <c:pt idx="0">
                  <c:v>Калмыкия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Лист1!$M$9:$P$9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Лист1!$M$10:$P$10</c:f>
              <c:numCache>
                <c:formatCode>0.0%</c:formatCode>
                <c:ptCount val="4"/>
                <c:pt idx="0">
                  <c:v>5.5000000000000111E-2</c:v>
                </c:pt>
                <c:pt idx="1">
                  <c:v>0.49100000000000038</c:v>
                </c:pt>
                <c:pt idx="2">
                  <c:v>0.39000000000000096</c:v>
                </c:pt>
                <c:pt idx="3">
                  <c:v>6.4000000000000168E-2</c:v>
                </c:pt>
              </c:numCache>
            </c:numRef>
          </c:val>
        </c:ser>
        <c:ser>
          <c:idx val="1"/>
          <c:order val="1"/>
          <c:tx>
            <c:strRef>
              <c:f>Лист1!$L$11</c:f>
              <c:strCache>
                <c:ptCount val="1"/>
                <c:pt idx="0">
                  <c:v>Россия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tx2"/>
                        </a:solidFill>
                      </a:rPr>
                      <a:t>  47,4%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>
                    <a:solidFill>
                      <a:schemeClr val="tx2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Лист1!$M$9:$P$9</c:f>
              <c:strCache>
                <c:ptCount val="4"/>
                <c:pt idx="0">
                  <c:v>«2»</c:v>
                </c:pt>
                <c:pt idx="1">
                  <c:v>«3»</c:v>
                </c:pt>
                <c:pt idx="2">
                  <c:v>«4»</c:v>
                </c:pt>
                <c:pt idx="3">
                  <c:v>«5»</c:v>
                </c:pt>
              </c:strCache>
            </c:strRef>
          </c:cat>
          <c:val>
            <c:numRef>
              <c:f>Лист1!$M$11:$P$11</c:f>
              <c:numCache>
                <c:formatCode>0.0%</c:formatCode>
                <c:ptCount val="4"/>
                <c:pt idx="0">
                  <c:v>0.22000000000000011</c:v>
                </c:pt>
                <c:pt idx="1">
                  <c:v>0.47400000000000031</c:v>
                </c:pt>
                <c:pt idx="2">
                  <c:v>0.24600000000000041</c:v>
                </c:pt>
                <c:pt idx="3">
                  <c:v>6.1000000000000026E-2</c:v>
                </c:pt>
              </c:numCache>
            </c:numRef>
          </c:val>
        </c:ser>
        <c:axId val="82059264"/>
        <c:axId val="82060800"/>
      </c:barChart>
      <c:catAx>
        <c:axId val="8205926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2060800"/>
        <c:crosses val="autoZero"/>
        <c:auto val="1"/>
        <c:lblAlgn val="ctr"/>
        <c:lblOffset val="100"/>
      </c:catAx>
      <c:valAx>
        <c:axId val="82060800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82059264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9.0320823196054403E-2"/>
          <c:y val="0.87940765980214253"/>
          <c:w val="0.74310979877515315"/>
          <c:h val="9.3360309128026092E-2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Лист2!$E$6</c:f>
              <c:strCache>
                <c:ptCount val="1"/>
                <c:pt idx="0">
                  <c:v>Россия</c:v>
                </c:pt>
              </c:strCache>
            </c:strRef>
          </c:tx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Лист2!$F$5:$G$5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Лист2!$F$6:$G$6</c:f>
              <c:numCache>
                <c:formatCode>0.0%</c:formatCode>
                <c:ptCount val="2"/>
                <c:pt idx="0">
                  <c:v>0.78100000000000003</c:v>
                </c:pt>
                <c:pt idx="1">
                  <c:v>0.30700000000000038</c:v>
                </c:pt>
              </c:numCache>
            </c:numRef>
          </c:val>
        </c:ser>
        <c:ser>
          <c:idx val="1"/>
          <c:order val="1"/>
          <c:tx>
            <c:strRef>
              <c:f>Лист2!$E$7</c:f>
              <c:strCache>
                <c:ptCount val="1"/>
                <c:pt idx="0">
                  <c:v>Калмыкия</c:v>
                </c:pt>
              </c:strCache>
            </c:strRef>
          </c:tx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Лист2!$F$5:$G$5</c:f>
              <c:strCache>
                <c:ptCount val="2"/>
                <c:pt idx="0">
                  <c:v>Успеваемость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Лист2!$F$7:$G$7</c:f>
              <c:numCache>
                <c:formatCode>0.0%</c:formatCode>
                <c:ptCount val="2"/>
                <c:pt idx="0">
                  <c:v>0.94499999999999995</c:v>
                </c:pt>
                <c:pt idx="1">
                  <c:v>0.45400000000000001</c:v>
                </c:pt>
              </c:numCache>
            </c:numRef>
          </c:val>
        </c:ser>
        <c:axId val="88660224"/>
        <c:axId val="88662016"/>
      </c:barChart>
      <c:catAx>
        <c:axId val="88660224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88662016"/>
        <c:crosses val="autoZero"/>
        <c:auto val="1"/>
        <c:lblAlgn val="ctr"/>
        <c:lblOffset val="100"/>
      </c:catAx>
      <c:valAx>
        <c:axId val="88662016"/>
        <c:scaling>
          <c:orientation val="minMax"/>
        </c:scaling>
        <c:axPos val="l"/>
        <c:majorGridlines/>
        <c:numFmt formatCode="0%" sourceLinked="0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88660224"/>
        <c:crosses val="autoZero"/>
        <c:crossBetween val="between"/>
        <c:majorUnit val="0.2"/>
      </c:valAx>
      <c:spPr>
        <a:ln>
          <a:noFill/>
        </a:ln>
      </c:spPr>
    </c:plotArea>
    <c:legend>
      <c:legendPos val="r"/>
      <c:txPr>
        <a:bodyPr/>
        <a:lstStyle/>
        <a:p>
          <a:pPr>
            <a:defRPr sz="100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Лист2!$M$5</c:f>
              <c:strCache>
                <c:ptCount val="1"/>
                <c:pt idx="0">
                  <c:v>Средний процент выполнения</c:v>
                </c:pt>
              </c:strCache>
            </c:strRef>
          </c:tx>
          <c:dLbls>
            <c:showVal val="1"/>
          </c:dLbls>
          <c:cat>
            <c:strRef>
              <c:f>Лист2!$L$6:$L$7</c:f>
              <c:strCache>
                <c:ptCount val="2"/>
                <c:pt idx="0">
                  <c:v>Россия</c:v>
                </c:pt>
                <c:pt idx="1">
                  <c:v>Калмыкия</c:v>
                </c:pt>
              </c:strCache>
            </c:strRef>
          </c:cat>
          <c:val>
            <c:numRef>
              <c:f>Лист2!$M$6:$M$7</c:f>
              <c:numCache>
                <c:formatCode>0.0%</c:formatCode>
                <c:ptCount val="2"/>
                <c:pt idx="0">
                  <c:v>0.42700000000000032</c:v>
                </c:pt>
                <c:pt idx="1">
                  <c:v>0.51800000000000002</c:v>
                </c:pt>
              </c:numCache>
            </c:numRef>
          </c:val>
        </c:ser>
        <c:axId val="88710528"/>
        <c:axId val="48505984"/>
      </c:barChart>
      <c:catAx>
        <c:axId val="88710528"/>
        <c:scaling>
          <c:orientation val="minMax"/>
        </c:scaling>
        <c:axPos val="b"/>
        <c:tickLblPos val="nextTo"/>
        <c:crossAx val="48505984"/>
        <c:crosses val="autoZero"/>
        <c:auto val="1"/>
        <c:lblAlgn val="ctr"/>
        <c:lblOffset val="100"/>
      </c:catAx>
      <c:valAx>
        <c:axId val="48505984"/>
        <c:scaling>
          <c:orientation val="minMax"/>
        </c:scaling>
        <c:axPos val="l"/>
        <c:majorGridlines/>
        <c:numFmt formatCode="0%" sourceLinked="0"/>
        <c:tickLblPos val="nextTo"/>
        <c:crossAx val="88710528"/>
        <c:crosses val="autoZero"/>
        <c:crossBetween val="between"/>
        <c:majorUnit val="0.2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935086176783657"/>
          <c:y val="4.1001587698535007E-2"/>
          <c:w val="0.84698543993296149"/>
          <c:h val="0.53632165725485392"/>
        </c:manualLayout>
      </c:layout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accent2"/>
              </a:solidFill>
            </c:spPr>
          </c:dPt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Лист4!$D$11:$O$11</c:f>
              <c:strCache>
                <c:ptCount val="12"/>
                <c:pt idx="0">
                  <c:v>Калмыкия</c:v>
                </c:pt>
                <c:pt idx="1">
                  <c:v>Яшкульский</c:v>
                </c:pt>
                <c:pt idx="2">
                  <c:v>Яшалтинский</c:v>
                </c:pt>
                <c:pt idx="3">
                  <c:v>Приютненский</c:v>
                </c:pt>
                <c:pt idx="4">
                  <c:v>Сарпинский</c:v>
                </c:pt>
                <c:pt idx="5">
                  <c:v>Октябрьский</c:v>
                </c:pt>
                <c:pt idx="6">
                  <c:v>Городовиковский </c:v>
                </c:pt>
                <c:pt idx="7">
                  <c:v>Целинный</c:v>
                </c:pt>
                <c:pt idx="8">
                  <c:v>Элиста</c:v>
                </c:pt>
                <c:pt idx="9">
                  <c:v>Лаганский</c:v>
                </c:pt>
                <c:pt idx="10">
                  <c:v>Юстинский</c:v>
                </c:pt>
                <c:pt idx="11">
                  <c:v>Кетченеровский </c:v>
                </c:pt>
              </c:strCache>
            </c:strRef>
          </c:cat>
          <c:val>
            <c:numRef>
              <c:f>Лист4!$D$12:$O$12</c:f>
              <c:numCache>
                <c:formatCode>0.0%</c:formatCode>
                <c:ptCount val="12"/>
                <c:pt idx="0">
                  <c:v>0.51840909090909093</c:v>
                </c:pt>
                <c:pt idx="1">
                  <c:v>0.48160909090909088</c:v>
                </c:pt>
                <c:pt idx="2">
                  <c:v>0.45165454545454581</c:v>
                </c:pt>
                <c:pt idx="3">
                  <c:v>0.53896363636363664</c:v>
                </c:pt>
                <c:pt idx="4">
                  <c:v>0.56586363636363834</c:v>
                </c:pt>
                <c:pt idx="5">
                  <c:v>0.46717272727272835</c:v>
                </c:pt>
                <c:pt idx="6">
                  <c:v>0.55971818181818178</c:v>
                </c:pt>
                <c:pt idx="7">
                  <c:v>0.24620909090909152</c:v>
                </c:pt>
                <c:pt idx="8">
                  <c:v>0.4816636363636364</c:v>
                </c:pt>
                <c:pt idx="9">
                  <c:v>0.53765454545454561</c:v>
                </c:pt>
                <c:pt idx="10">
                  <c:v>0.58829999999999949</c:v>
                </c:pt>
                <c:pt idx="11">
                  <c:v>0.44950000000000001</c:v>
                </c:pt>
              </c:numCache>
            </c:numRef>
          </c:val>
        </c:ser>
        <c:axId val="48559616"/>
        <c:axId val="48561152"/>
      </c:barChart>
      <c:catAx>
        <c:axId val="4855961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8561152"/>
        <c:crosses val="autoZero"/>
        <c:auto val="1"/>
        <c:lblAlgn val="ctr"/>
        <c:lblOffset val="100"/>
      </c:catAx>
      <c:valAx>
        <c:axId val="48561152"/>
        <c:scaling>
          <c:orientation val="minMax"/>
        </c:scaling>
        <c:axPos val="l"/>
        <c:majorGridlines/>
        <c:numFmt formatCode="0%" sourceLinked="0"/>
        <c:tickLblPos val="nextTo"/>
        <c:crossAx val="48559616"/>
        <c:crosses val="autoZero"/>
        <c:crossBetween val="between"/>
        <c:majorUnit val="0.2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Лист7!$I$3:$I$4</c:f>
              <c:strCache>
                <c:ptCount val="1"/>
                <c:pt idx="0">
                  <c:v>Успева емость (%)</c:v>
                </c:pt>
              </c:strCache>
            </c:strRef>
          </c:tx>
          <c:dLbls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strRef>
              <c:f>Лист7!$H$5:$H$16</c:f>
              <c:strCache>
                <c:ptCount val="12"/>
                <c:pt idx="0">
                  <c:v>Яшкульский</c:v>
                </c:pt>
                <c:pt idx="1">
                  <c:v>Яшалтинский</c:v>
                </c:pt>
                <c:pt idx="2">
                  <c:v>Приютненский </c:v>
                </c:pt>
                <c:pt idx="3">
                  <c:v>Сарпинский</c:v>
                </c:pt>
                <c:pt idx="4">
                  <c:v>Октябрьский </c:v>
                </c:pt>
                <c:pt idx="5">
                  <c:v>Городовиковский</c:v>
                </c:pt>
                <c:pt idx="6">
                  <c:v>Целинный </c:v>
                </c:pt>
                <c:pt idx="7">
                  <c:v>Элиста</c:v>
                </c:pt>
                <c:pt idx="8">
                  <c:v>Лаганский </c:v>
                </c:pt>
                <c:pt idx="9">
                  <c:v>Юстинский </c:v>
                </c:pt>
                <c:pt idx="10">
                  <c:v>Кетченеровский </c:v>
                </c:pt>
                <c:pt idx="11">
                  <c:v>Калмыкия</c:v>
                </c:pt>
              </c:strCache>
            </c:strRef>
          </c:cat>
          <c:val>
            <c:numRef>
              <c:f>Лист7!$I$5:$I$16</c:f>
              <c:numCache>
                <c:formatCode>0.0%</c:formatCode>
                <c:ptCount val="12"/>
                <c:pt idx="0">
                  <c:v>0.5</c:v>
                </c:pt>
                <c:pt idx="1">
                  <c:v>0.23080000000000001</c:v>
                </c:pt>
                <c:pt idx="2">
                  <c:v>0.4</c:v>
                </c:pt>
                <c:pt idx="3">
                  <c:v>0.52170000000000005</c:v>
                </c:pt>
                <c:pt idx="4">
                  <c:v>0.5</c:v>
                </c:pt>
                <c:pt idx="5">
                  <c:v>0.58820000000000006</c:v>
                </c:pt>
                <c:pt idx="6">
                  <c:v>0</c:v>
                </c:pt>
                <c:pt idx="7">
                  <c:v>0.368400000000001</c:v>
                </c:pt>
                <c:pt idx="8">
                  <c:v>0.60600000000000065</c:v>
                </c:pt>
                <c:pt idx="9">
                  <c:v>0.51719999999999999</c:v>
                </c:pt>
                <c:pt idx="10">
                  <c:v>0.41670000000000001</c:v>
                </c:pt>
                <c:pt idx="11">
                  <c:v>0.4541</c:v>
                </c:pt>
              </c:numCache>
            </c:numRef>
          </c:val>
        </c:ser>
        <c:ser>
          <c:idx val="1"/>
          <c:order val="1"/>
          <c:tx>
            <c:strRef>
              <c:f>Лист7!$J$3:$J$4</c:f>
              <c:strCache>
                <c:ptCount val="1"/>
                <c:pt idx="0">
                  <c:v>Кач-во знаний (%)</c:v>
                </c:pt>
              </c:strCache>
            </c:strRef>
          </c:tx>
          <c:dLbls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strRef>
              <c:f>Лист7!$H$5:$H$16</c:f>
              <c:strCache>
                <c:ptCount val="12"/>
                <c:pt idx="0">
                  <c:v>Яшкульский</c:v>
                </c:pt>
                <c:pt idx="1">
                  <c:v>Яшалтинский</c:v>
                </c:pt>
                <c:pt idx="2">
                  <c:v>Приютненский </c:v>
                </c:pt>
                <c:pt idx="3">
                  <c:v>Сарпинский</c:v>
                </c:pt>
                <c:pt idx="4">
                  <c:v>Октябрьский </c:v>
                </c:pt>
                <c:pt idx="5">
                  <c:v>Городовиковский</c:v>
                </c:pt>
                <c:pt idx="6">
                  <c:v>Целинный </c:v>
                </c:pt>
                <c:pt idx="7">
                  <c:v>Элиста</c:v>
                </c:pt>
                <c:pt idx="8">
                  <c:v>Лаганский </c:v>
                </c:pt>
                <c:pt idx="9">
                  <c:v>Юстинский </c:v>
                </c:pt>
                <c:pt idx="10">
                  <c:v>Кетченеровский </c:v>
                </c:pt>
                <c:pt idx="11">
                  <c:v>Калмыкия</c:v>
                </c:pt>
              </c:strCache>
            </c:strRef>
          </c:cat>
          <c:val>
            <c:numRef>
              <c:f>Лист7!$J$5:$J$16</c:f>
              <c:numCache>
                <c:formatCode>0.0%</c:formatCode>
                <c:ptCount val="12"/>
                <c:pt idx="0">
                  <c:v>0.92859999999999998</c:v>
                </c:pt>
                <c:pt idx="1">
                  <c:v>0.8845999999999995</c:v>
                </c:pt>
                <c:pt idx="2">
                  <c:v>0.85710000000000064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0.25</c:v>
                </c:pt>
                <c:pt idx="7">
                  <c:v>1</c:v>
                </c:pt>
                <c:pt idx="8">
                  <c:v>0.9998999999999999</c:v>
                </c:pt>
                <c:pt idx="9">
                  <c:v>1</c:v>
                </c:pt>
                <c:pt idx="10">
                  <c:v>1</c:v>
                </c:pt>
                <c:pt idx="11">
                  <c:v>0.94490000000000063</c:v>
                </c:pt>
              </c:numCache>
            </c:numRef>
          </c:val>
        </c:ser>
        <c:axId val="49720704"/>
        <c:axId val="49726592"/>
      </c:barChart>
      <c:catAx>
        <c:axId val="49720704"/>
        <c:scaling>
          <c:orientation val="minMax"/>
        </c:scaling>
        <c:axPos val="l"/>
        <c:tickLblPos val="nextTo"/>
        <c:crossAx val="49726592"/>
        <c:crosses val="autoZero"/>
        <c:auto val="1"/>
        <c:lblAlgn val="ctr"/>
        <c:lblOffset val="100"/>
      </c:catAx>
      <c:valAx>
        <c:axId val="49726592"/>
        <c:scaling>
          <c:orientation val="minMax"/>
          <c:max val="1"/>
        </c:scaling>
        <c:axPos val="b"/>
        <c:majorGridlines/>
        <c:numFmt formatCode="0%" sourceLinked="0"/>
        <c:tickLblPos val="nextTo"/>
        <c:crossAx val="49720704"/>
        <c:crosses val="autoZero"/>
        <c:crossBetween val="between"/>
        <c:majorUnit val="0.2"/>
      </c:valAx>
    </c:plotArea>
    <c:legend>
      <c:legendPos val="b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2.777777777777803E-3"/>
                  <c:y val="-0.11574074074074109"/>
                </c:manualLayout>
              </c:layout>
              <c:dLblPos val="inEnd"/>
              <c:showVal val="1"/>
            </c:dLbl>
            <c:dLbl>
              <c:idx val="1"/>
              <c:layout>
                <c:manualLayout>
                  <c:x val="0"/>
                  <c:y val="-0.12037037037037042"/>
                </c:manualLayout>
              </c:layout>
              <c:dLblPos val="inEnd"/>
              <c:showVal val="1"/>
            </c:dLbl>
            <c:txPr>
              <a:bodyPr/>
              <a:lstStyle/>
              <a:p>
                <a:pPr>
                  <a:defRPr sz="1400" b="1" i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Лист8!$C$3:$C$5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Лист8!$D$3:$D$5</c:f>
              <c:numCache>
                <c:formatCode>0.0%</c:formatCode>
                <c:ptCount val="3"/>
                <c:pt idx="0">
                  <c:v>0.33500000000000107</c:v>
                </c:pt>
                <c:pt idx="1">
                  <c:v>0.6370000000000019</c:v>
                </c:pt>
                <c:pt idx="2">
                  <c:v>2.8000000000000001E-2</c:v>
                </c:pt>
              </c:numCache>
            </c:numRef>
          </c:val>
        </c:ser>
        <c:gapWidth val="75"/>
        <c:overlap val="40"/>
        <c:axId val="49615616"/>
        <c:axId val="49617152"/>
      </c:barChart>
      <c:catAx>
        <c:axId val="49615616"/>
        <c:scaling>
          <c:orientation val="minMax"/>
        </c:scaling>
        <c:axPos val="b"/>
        <c:majorTickMark val="none"/>
        <c:tickLblPos val="nextTo"/>
        <c:crossAx val="49617152"/>
        <c:crosses val="autoZero"/>
        <c:auto val="1"/>
        <c:lblAlgn val="ctr"/>
        <c:lblOffset val="100"/>
      </c:catAx>
      <c:valAx>
        <c:axId val="49617152"/>
        <c:scaling>
          <c:orientation val="minMax"/>
        </c:scaling>
        <c:axPos val="l"/>
        <c:majorGridlines/>
        <c:numFmt formatCode="0%" sourceLinked="0"/>
        <c:majorTickMark val="none"/>
        <c:tickLblPos val="nextTo"/>
        <c:crossAx val="49615616"/>
        <c:crosses val="autoZero"/>
        <c:crossBetween val="between"/>
        <c:majorUnit val="0.2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Лист10!$F$2</c:f>
              <c:strCache>
                <c:ptCount val="1"/>
                <c:pt idx="0">
                  <c:v>Калмыкия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2.3323615160349854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1.1661807580174927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1.1661807580174927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numRef>
              <c:f>Лист10!$E$3:$E$13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Лист10!$F$3:$F$13</c:f>
              <c:numCache>
                <c:formatCode>0.0%</c:formatCode>
                <c:ptCount val="11"/>
                <c:pt idx="0">
                  <c:v>0.88529999999999998</c:v>
                </c:pt>
                <c:pt idx="1">
                  <c:v>0.49080000000000068</c:v>
                </c:pt>
                <c:pt idx="2">
                  <c:v>0.79359999999999997</c:v>
                </c:pt>
                <c:pt idx="3">
                  <c:v>0.77060000000000195</c:v>
                </c:pt>
                <c:pt idx="4">
                  <c:v>0.60549999999999993</c:v>
                </c:pt>
                <c:pt idx="5">
                  <c:v>0.64680000000000171</c:v>
                </c:pt>
                <c:pt idx="6">
                  <c:v>0.66060000000000196</c:v>
                </c:pt>
                <c:pt idx="7">
                  <c:v>0.34860000000000002</c:v>
                </c:pt>
                <c:pt idx="8">
                  <c:v>0.36470000000000002</c:v>
                </c:pt>
                <c:pt idx="9">
                  <c:v>9.1700000000000004E-2</c:v>
                </c:pt>
                <c:pt idx="10">
                  <c:v>4.4299999999999999E-2</c:v>
                </c:pt>
              </c:numCache>
            </c:numRef>
          </c:val>
        </c:ser>
        <c:ser>
          <c:idx val="1"/>
          <c:order val="1"/>
          <c:tx>
            <c:strRef>
              <c:f>Лист10!$G$2</c:f>
              <c:strCache>
                <c:ptCount val="1"/>
                <c:pt idx="0">
                  <c:v>Россия</c:v>
                </c:pt>
              </c:strCache>
            </c:strRef>
          </c:tx>
          <c:dLbls>
            <c:dLbl>
              <c:idx val="10"/>
              <c:layout>
                <c:manualLayout>
                  <c:x val="-9.1199257307717496E-3"/>
                  <c:y val="-1.6115638606398693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showVal val="1"/>
          </c:dLbls>
          <c:cat>
            <c:numRef>
              <c:f>Лист10!$E$3:$E$13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Лист10!$G$3:$G$13</c:f>
              <c:numCache>
                <c:formatCode>0.0%</c:formatCode>
                <c:ptCount val="11"/>
                <c:pt idx="0">
                  <c:v>0.79489999999999994</c:v>
                </c:pt>
                <c:pt idx="1">
                  <c:v>0.47530000000000061</c:v>
                </c:pt>
                <c:pt idx="2">
                  <c:v>0.69390000000000063</c:v>
                </c:pt>
                <c:pt idx="3">
                  <c:v>0.52800000000000002</c:v>
                </c:pt>
                <c:pt idx="4">
                  <c:v>0.42420000000000002</c:v>
                </c:pt>
                <c:pt idx="5">
                  <c:v>0.47940000000000038</c:v>
                </c:pt>
                <c:pt idx="6">
                  <c:v>0.5514</c:v>
                </c:pt>
                <c:pt idx="7">
                  <c:v>0.33640000000000098</c:v>
                </c:pt>
                <c:pt idx="8">
                  <c:v>0.29140000000000038</c:v>
                </c:pt>
                <c:pt idx="9">
                  <c:v>8.5500000000000048E-2</c:v>
                </c:pt>
                <c:pt idx="10">
                  <c:v>3.5799999999999998E-2</c:v>
                </c:pt>
              </c:numCache>
            </c:numRef>
          </c:val>
        </c:ser>
        <c:axId val="49646208"/>
        <c:axId val="49668480"/>
      </c:barChart>
      <c:catAx>
        <c:axId val="49646208"/>
        <c:scaling>
          <c:orientation val="maxMin"/>
        </c:scaling>
        <c:axPos val="l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49668480"/>
        <c:crosses val="autoZero"/>
        <c:auto val="1"/>
        <c:lblAlgn val="ctr"/>
        <c:lblOffset val="100"/>
      </c:catAx>
      <c:valAx>
        <c:axId val="49668480"/>
        <c:scaling>
          <c:orientation val="minMax"/>
        </c:scaling>
        <c:axPos val="t"/>
        <c:majorGridlines/>
        <c:numFmt formatCode="0%" sourceLinked="0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9646208"/>
        <c:crosses val="autoZero"/>
        <c:crossBetween val="between"/>
        <c:majorUnit val="0.2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Лист11!$E$5</c:f>
              <c:strCache>
                <c:ptCount val="1"/>
                <c:pt idx="0">
                  <c:v>  Ср.% вып. Отм. 2 (12 уч)</c:v>
                </c:pt>
              </c:strCache>
            </c:strRef>
          </c:tx>
          <c:cat>
            <c:numRef>
              <c:f>Лист11!$F$4:$P$4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Лист11!$F$5:$P$5</c:f>
              <c:numCache>
                <c:formatCode>General</c:formatCode>
                <c:ptCount val="11"/>
                <c:pt idx="0">
                  <c:v>41.67</c:v>
                </c:pt>
                <c:pt idx="1">
                  <c:v>12.5</c:v>
                </c:pt>
                <c:pt idx="2">
                  <c:v>50</c:v>
                </c:pt>
                <c:pt idx="3">
                  <c:v>33.33</c:v>
                </c:pt>
                <c:pt idx="4">
                  <c:v>25</c:v>
                </c:pt>
                <c:pt idx="5">
                  <c:v>33.33</c:v>
                </c:pt>
                <c:pt idx="6">
                  <c:v>16.670000000000005</c:v>
                </c:pt>
                <c:pt idx="7">
                  <c:v>0</c:v>
                </c:pt>
                <c:pt idx="8">
                  <c:v>4.17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Лист11!$E$6</c:f>
              <c:strCache>
                <c:ptCount val="1"/>
                <c:pt idx="0">
                  <c:v>  Ср.% вып. Отм. 3 (107 уч)</c:v>
                </c:pt>
              </c:strCache>
            </c:strRef>
          </c:tx>
          <c:cat>
            <c:numRef>
              <c:f>Лист11!$F$4:$P$4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Лист11!$F$6:$P$6</c:f>
              <c:numCache>
                <c:formatCode>General</c:formatCode>
                <c:ptCount val="11"/>
                <c:pt idx="0">
                  <c:v>87.85</c:v>
                </c:pt>
                <c:pt idx="1">
                  <c:v>41.59</c:v>
                </c:pt>
                <c:pt idx="2">
                  <c:v>70.09</c:v>
                </c:pt>
                <c:pt idx="3">
                  <c:v>71.959999999999994</c:v>
                </c:pt>
                <c:pt idx="4">
                  <c:v>56.07</c:v>
                </c:pt>
                <c:pt idx="5">
                  <c:v>54.21</c:v>
                </c:pt>
                <c:pt idx="6">
                  <c:v>51.4</c:v>
                </c:pt>
                <c:pt idx="7">
                  <c:v>21.5</c:v>
                </c:pt>
                <c:pt idx="8">
                  <c:v>27.1</c:v>
                </c:pt>
                <c:pt idx="9">
                  <c:v>2.8</c:v>
                </c:pt>
                <c:pt idx="10">
                  <c:v>1.87</c:v>
                </c:pt>
              </c:numCache>
            </c:numRef>
          </c:val>
        </c:ser>
        <c:ser>
          <c:idx val="2"/>
          <c:order val="2"/>
          <c:tx>
            <c:strRef>
              <c:f>Лист11!$E$7</c:f>
              <c:strCache>
                <c:ptCount val="1"/>
                <c:pt idx="0">
                  <c:v>  Ср.% вып. Отм. 4 (85 уч)</c:v>
                </c:pt>
              </c:strCache>
            </c:strRef>
          </c:tx>
          <c:cat>
            <c:numRef>
              <c:f>Лист11!$F$4:$P$4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Лист11!$F$7:$P$7</c:f>
              <c:numCache>
                <c:formatCode>General</c:formatCode>
                <c:ptCount val="11"/>
                <c:pt idx="0">
                  <c:v>94.11999999999999</c:v>
                </c:pt>
                <c:pt idx="1">
                  <c:v>58.82</c:v>
                </c:pt>
                <c:pt idx="2">
                  <c:v>91.76</c:v>
                </c:pt>
                <c:pt idx="3">
                  <c:v>88.240000000000023</c:v>
                </c:pt>
                <c:pt idx="4">
                  <c:v>68.239999999999995</c:v>
                </c:pt>
                <c:pt idx="5">
                  <c:v>80</c:v>
                </c:pt>
                <c:pt idx="6">
                  <c:v>85.88</c:v>
                </c:pt>
                <c:pt idx="7">
                  <c:v>50</c:v>
                </c:pt>
                <c:pt idx="8">
                  <c:v>49.41</c:v>
                </c:pt>
                <c:pt idx="9">
                  <c:v>12.16</c:v>
                </c:pt>
                <c:pt idx="10">
                  <c:v>5.49</c:v>
                </c:pt>
              </c:numCache>
            </c:numRef>
          </c:val>
        </c:ser>
        <c:ser>
          <c:idx val="3"/>
          <c:order val="3"/>
          <c:tx>
            <c:strRef>
              <c:f>Лист11!$E$8</c:f>
              <c:strCache>
                <c:ptCount val="1"/>
                <c:pt idx="0">
                  <c:v>  Ср.% вып. Отм. 5 (14 уч)</c:v>
                </c:pt>
              </c:strCache>
            </c:strRef>
          </c:tx>
          <c:cat>
            <c:numRef>
              <c:f>Лист11!$F$4:$P$4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Лист11!$F$8:$P$8</c:f>
              <c:numCache>
                <c:formatCode>General</c:formatCode>
                <c:ptCount val="11"/>
                <c:pt idx="0">
                  <c:v>100</c:v>
                </c:pt>
                <c:pt idx="1">
                  <c:v>78.569999999999993</c:v>
                </c:pt>
                <c:pt idx="2">
                  <c:v>100</c:v>
                </c:pt>
                <c:pt idx="3">
                  <c:v>85.710000000000022</c:v>
                </c:pt>
                <c:pt idx="4">
                  <c:v>78.569999999999993</c:v>
                </c:pt>
                <c:pt idx="5">
                  <c:v>78.569999999999993</c:v>
                </c:pt>
                <c:pt idx="6">
                  <c:v>100</c:v>
                </c:pt>
                <c:pt idx="7">
                  <c:v>75</c:v>
                </c:pt>
                <c:pt idx="8">
                  <c:v>57.14</c:v>
                </c:pt>
                <c:pt idx="9">
                  <c:v>47.620000000000012</c:v>
                </c:pt>
                <c:pt idx="10">
                  <c:v>21.43</c:v>
                </c:pt>
              </c:numCache>
            </c:numRef>
          </c:val>
        </c:ser>
        <c:marker val="1"/>
        <c:axId val="48579328"/>
        <c:axId val="48580864"/>
      </c:lineChart>
      <c:catAx>
        <c:axId val="48579328"/>
        <c:scaling>
          <c:orientation val="minMax"/>
        </c:scaling>
        <c:axPos val="b"/>
        <c:numFmt formatCode="General" sourceLinked="1"/>
        <c:tickLblPos val="nextTo"/>
        <c:crossAx val="48580864"/>
        <c:crosses val="autoZero"/>
        <c:auto val="1"/>
        <c:lblAlgn val="ctr"/>
        <c:lblOffset val="100"/>
      </c:catAx>
      <c:valAx>
        <c:axId val="4858086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4857932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D9B8-FB2A-465B-ABAC-A2E0ECCF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29</cp:revision>
  <dcterms:created xsi:type="dcterms:W3CDTF">2020-12-11T14:32:00Z</dcterms:created>
  <dcterms:modified xsi:type="dcterms:W3CDTF">2020-12-22T12:14:00Z</dcterms:modified>
</cp:coreProperties>
</file>