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Override PartName="/word/drawings/drawing18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16.xml" ContentType="application/vnd.openxmlformats-officedocument.drawingml.chartshapes+xml"/>
  <Override PartName="/word/drawings/drawing17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4.xml" ContentType="application/vnd.openxmlformats-officedocument.drawingml.chartshapes+xml"/>
  <Override PartName="/word/drawings/drawing15.xml" ContentType="application/vnd.openxmlformats-officedocument.drawingml.chartshapes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2.xml" ContentType="application/vnd.openxmlformats-officedocument.drawingml.chartshapes+xml"/>
  <Override PartName="/word/drawings/drawing13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0.xml" ContentType="application/vnd.openxmlformats-officedocument.drawingml.chartshapes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A1" w:rsidRPr="0025522E" w:rsidRDefault="00D542A1" w:rsidP="009520DE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522E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180209">
        <w:rPr>
          <w:rFonts w:ascii="Times New Roman" w:hAnsi="Times New Roman" w:cs="Times New Roman"/>
          <w:sz w:val="18"/>
          <w:szCs w:val="18"/>
        </w:rPr>
        <w:t xml:space="preserve">№ </w:t>
      </w:r>
      <w:r w:rsidRPr="0025522E">
        <w:rPr>
          <w:rFonts w:ascii="Times New Roman" w:hAnsi="Times New Roman" w:cs="Times New Roman"/>
          <w:sz w:val="18"/>
          <w:szCs w:val="18"/>
        </w:rPr>
        <w:t>1 к письму БУ Р</w:t>
      </w:r>
      <w:r w:rsidR="009520DE" w:rsidRPr="0025522E">
        <w:rPr>
          <w:rFonts w:ascii="Times New Roman" w:hAnsi="Times New Roman" w:cs="Times New Roman"/>
          <w:sz w:val="18"/>
          <w:szCs w:val="18"/>
        </w:rPr>
        <w:t>К</w:t>
      </w:r>
      <w:r w:rsidRPr="0025522E">
        <w:rPr>
          <w:rFonts w:ascii="Times New Roman" w:hAnsi="Times New Roman" w:cs="Times New Roman"/>
          <w:sz w:val="18"/>
          <w:szCs w:val="18"/>
        </w:rPr>
        <w:t xml:space="preserve"> «ЦОКО» </w:t>
      </w:r>
    </w:p>
    <w:p w:rsidR="004B1FEC" w:rsidRPr="0025522E" w:rsidRDefault="008250B7" w:rsidP="008250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от 15. 12.</w:t>
      </w:r>
      <w:r w:rsidR="00D542A1" w:rsidRPr="0025522E">
        <w:rPr>
          <w:rFonts w:ascii="Times New Roman" w:hAnsi="Times New Roman" w:cs="Times New Roman"/>
          <w:sz w:val="18"/>
          <w:szCs w:val="18"/>
        </w:rPr>
        <w:t>2021г.</w:t>
      </w:r>
      <w:r w:rsidR="004B1FEC" w:rsidRPr="004B1FE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№ 579</w:t>
      </w:r>
    </w:p>
    <w:p w:rsidR="000E7E5A" w:rsidRPr="00EC3DCB" w:rsidRDefault="00EC3DCB" w:rsidP="00EC3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DCB">
        <w:rPr>
          <w:rFonts w:ascii="Times New Roman" w:hAnsi="Times New Roman" w:cs="Times New Roman"/>
          <w:sz w:val="28"/>
          <w:szCs w:val="28"/>
        </w:rPr>
        <w:t>Анализ всероссийских проверочных работ</w:t>
      </w:r>
      <w:r w:rsidR="00455FAB" w:rsidRPr="00EC3DCB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  <w:r w:rsidR="00E72F16">
        <w:rPr>
          <w:rFonts w:ascii="Times New Roman" w:hAnsi="Times New Roman" w:cs="Times New Roman"/>
          <w:sz w:val="28"/>
          <w:szCs w:val="28"/>
        </w:rPr>
        <w:t xml:space="preserve"> Республики Калмыкия</w:t>
      </w:r>
      <w:r w:rsidR="00455FAB" w:rsidRPr="00EC3DCB">
        <w:rPr>
          <w:rFonts w:ascii="Times New Roman" w:hAnsi="Times New Roman" w:cs="Times New Roman"/>
          <w:sz w:val="28"/>
          <w:szCs w:val="28"/>
        </w:rPr>
        <w:t>, реализующих программы среднего профессионального образования</w:t>
      </w:r>
      <w:r w:rsidR="00DE06E5" w:rsidRPr="00EC3DCB">
        <w:rPr>
          <w:rFonts w:ascii="Times New Roman" w:hAnsi="Times New Roman" w:cs="Times New Roman"/>
          <w:sz w:val="28"/>
          <w:szCs w:val="28"/>
        </w:rPr>
        <w:t xml:space="preserve"> в 2021г.</w:t>
      </w:r>
      <w:r>
        <w:rPr>
          <w:rFonts w:ascii="Times New Roman" w:hAnsi="Times New Roman" w:cs="Times New Roman"/>
          <w:sz w:val="28"/>
          <w:szCs w:val="28"/>
        </w:rPr>
        <w:t xml:space="preserve"> (1 курс)</w:t>
      </w:r>
    </w:p>
    <w:p w:rsidR="00191AD0" w:rsidRPr="00EC3DCB" w:rsidRDefault="00191AD0">
      <w:pPr>
        <w:rPr>
          <w:rFonts w:ascii="Times New Roman" w:hAnsi="Times New Roman" w:cs="Times New Roman"/>
          <w:sz w:val="24"/>
          <w:szCs w:val="24"/>
        </w:rPr>
      </w:pPr>
    </w:p>
    <w:p w:rsidR="00A14B0F" w:rsidRDefault="0082383A" w:rsidP="00A14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06E5" w:rsidRPr="007240AC">
        <w:rPr>
          <w:rFonts w:ascii="Times New Roman" w:hAnsi="Times New Roman" w:cs="Times New Roman"/>
          <w:sz w:val="24"/>
          <w:szCs w:val="24"/>
        </w:rPr>
        <w:t xml:space="preserve">В соответствии с приказом Федеральной службы по надзору в сфере образования и науки от 29 июля 2021 года № 1079 «О проведении Федеральной службой по надзору в сфере образования и науки мониторинга качества подготовки обучающихся, осваивающих программы среднего профессионального образования на базе основного общего образования в очной форме обучения, в форме всероссийских проверочных </w:t>
      </w:r>
      <w:r w:rsidR="003817E6" w:rsidRPr="007240AC">
        <w:rPr>
          <w:rFonts w:ascii="Times New Roman" w:hAnsi="Times New Roman" w:cs="Times New Roman"/>
          <w:sz w:val="24"/>
          <w:szCs w:val="24"/>
        </w:rPr>
        <w:t>работ в</w:t>
      </w:r>
      <w:proofErr w:type="gramEnd"/>
      <w:r w:rsidR="003817E6" w:rsidRPr="007240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17E6" w:rsidRPr="007240AC">
        <w:rPr>
          <w:rFonts w:ascii="Times New Roman" w:hAnsi="Times New Roman" w:cs="Times New Roman"/>
          <w:sz w:val="24"/>
          <w:szCs w:val="24"/>
        </w:rPr>
        <w:t>2021/2022 учебном году»</w:t>
      </w:r>
      <w:r w:rsidR="00DE06E5" w:rsidRPr="007240AC">
        <w:rPr>
          <w:rFonts w:ascii="Times New Roman" w:hAnsi="Times New Roman" w:cs="Times New Roman"/>
          <w:sz w:val="24"/>
          <w:szCs w:val="24"/>
        </w:rPr>
        <w:t>,   п</w:t>
      </w:r>
      <w:r w:rsidR="00191AD0" w:rsidRPr="007240AC">
        <w:rPr>
          <w:rFonts w:ascii="Times New Roman" w:hAnsi="Times New Roman" w:cs="Times New Roman"/>
          <w:sz w:val="24"/>
          <w:szCs w:val="24"/>
        </w:rPr>
        <w:t>исьмо</w:t>
      </w:r>
      <w:r w:rsidR="00DE06E5" w:rsidRPr="007240AC">
        <w:rPr>
          <w:rFonts w:ascii="Times New Roman" w:hAnsi="Times New Roman" w:cs="Times New Roman"/>
          <w:sz w:val="24"/>
          <w:szCs w:val="24"/>
        </w:rPr>
        <w:t xml:space="preserve">м 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Рособрнадзора </w:t>
      </w:r>
      <w:r w:rsidR="00DE06E5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191AD0" w:rsidRPr="007240AC">
        <w:rPr>
          <w:rFonts w:ascii="Times New Roman" w:hAnsi="Times New Roman" w:cs="Times New Roman"/>
          <w:sz w:val="24"/>
          <w:szCs w:val="24"/>
        </w:rPr>
        <w:t>№14-22 от 25.02.2021</w:t>
      </w:r>
      <w:r w:rsidR="00B44D3C">
        <w:rPr>
          <w:rFonts w:ascii="Times New Roman" w:hAnsi="Times New Roman" w:cs="Times New Roman"/>
          <w:sz w:val="24"/>
          <w:szCs w:val="24"/>
        </w:rPr>
        <w:t>г. «</w:t>
      </w:r>
      <w:r w:rsidR="00DE06E5" w:rsidRPr="007240AC">
        <w:rPr>
          <w:rFonts w:ascii="Times New Roman" w:hAnsi="Times New Roman" w:cs="Times New Roman"/>
          <w:sz w:val="24"/>
          <w:szCs w:val="24"/>
        </w:rPr>
        <w:t>О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проведении ВПР для обучающихся по образовательн</w:t>
      </w:r>
      <w:r w:rsidR="00DE06E5" w:rsidRPr="007240AC">
        <w:rPr>
          <w:rFonts w:ascii="Times New Roman" w:hAnsi="Times New Roman" w:cs="Times New Roman"/>
          <w:sz w:val="24"/>
          <w:szCs w:val="24"/>
        </w:rPr>
        <w:t>ым программам СПО в 2021 году», п</w:t>
      </w:r>
      <w:r w:rsidR="00191AD0" w:rsidRPr="007240AC">
        <w:rPr>
          <w:rFonts w:ascii="Times New Roman" w:hAnsi="Times New Roman" w:cs="Times New Roman"/>
          <w:sz w:val="24"/>
          <w:szCs w:val="24"/>
        </w:rPr>
        <w:t>исьмо</w:t>
      </w:r>
      <w:r w:rsidR="00DE06E5" w:rsidRPr="007240AC">
        <w:rPr>
          <w:rFonts w:ascii="Times New Roman" w:hAnsi="Times New Roman" w:cs="Times New Roman"/>
          <w:sz w:val="24"/>
          <w:szCs w:val="24"/>
        </w:rPr>
        <w:t xml:space="preserve">м 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Рособрнадзора № 08-162 от 09.08.2021</w:t>
      </w:r>
      <w:r w:rsidR="00DE06E5" w:rsidRPr="007240AC">
        <w:rPr>
          <w:rFonts w:ascii="Times New Roman" w:hAnsi="Times New Roman" w:cs="Times New Roman"/>
          <w:sz w:val="24"/>
          <w:szCs w:val="24"/>
        </w:rPr>
        <w:t xml:space="preserve"> г.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6C5A84">
        <w:rPr>
          <w:rFonts w:ascii="Times New Roman" w:hAnsi="Times New Roman" w:cs="Times New Roman"/>
          <w:sz w:val="24"/>
          <w:szCs w:val="24"/>
        </w:rPr>
        <w:t>«</w:t>
      </w:r>
      <w:r w:rsidR="00DE06E5" w:rsidRPr="007240AC">
        <w:rPr>
          <w:rFonts w:ascii="Times New Roman" w:hAnsi="Times New Roman" w:cs="Times New Roman"/>
          <w:sz w:val="24"/>
          <w:szCs w:val="24"/>
        </w:rPr>
        <w:t>О</w:t>
      </w:r>
      <w:r w:rsidR="00191AD0" w:rsidRPr="007240AC">
        <w:rPr>
          <w:rFonts w:ascii="Times New Roman" w:hAnsi="Times New Roman" w:cs="Times New Roman"/>
          <w:sz w:val="24"/>
          <w:szCs w:val="24"/>
        </w:rPr>
        <w:t xml:space="preserve"> направлении Порядка проведения ВПР СПО в 2021/2022 учебном году и Плана-графика проведения ВПР СПО в 2021/2022 учебном году</w:t>
      </w:r>
      <w:r w:rsidR="00DE06E5" w:rsidRPr="007240AC">
        <w:rPr>
          <w:rFonts w:ascii="Times New Roman" w:hAnsi="Times New Roman" w:cs="Times New Roman"/>
          <w:sz w:val="24"/>
          <w:szCs w:val="24"/>
        </w:rPr>
        <w:t>»,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E106A4" w:rsidRPr="007240AC">
        <w:rPr>
          <w:rFonts w:ascii="Times New Roman" w:hAnsi="Times New Roman" w:cs="Times New Roman"/>
          <w:sz w:val="24"/>
          <w:szCs w:val="24"/>
        </w:rPr>
        <w:t>пр</w:t>
      </w:r>
      <w:r w:rsidR="0073466D" w:rsidRPr="007240AC">
        <w:rPr>
          <w:rFonts w:ascii="Times New Roman" w:hAnsi="Times New Roman" w:cs="Times New Roman"/>
          <w:sz w:val="24"/>
          <w:szCs w:val="24"/>
        </w:rPr>
        <w:t>и</w:t>
      </w:r>
      <w:r w:rsidR="00E106A4" w:rsidRPr="007240AC">
        <w:rPr>
          <w:rFonts w:ascii="Times New Roman" w:hAnsi="Times New Roman" w:cs="Times New Roman"/>
          <w:sz w:val="24"/>
          <w:szCs w:val="24"/>
        </w:rPr>
        <w:t>казом Министерства образования и науки Республики Калм</w:t>
      </w:r>
      <w:r w:rsidR="004B69F1">
        <w:rPr>
          <w:rFonts w:ascii="Times New Roman" w:hAnsi="Times New Roman" w:cs="Times New Roman"/>
          <w:sz w:val="24"/>
          <w:szCs w:val="24"/>
        </w:rPr>
        <w:t>ыкия  от 10.08.2021 г. № 1016</w:t>
      </w:r>
      <w:proofErr w:type="gramEnd"/>
      <w:r w:rsidR="004B69F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E106A4" w:rsidRPr="007240AC">
        <w:rPr>
          <w:rFonts w:ascii="Times New Roman" w:hAnsi="Times New Roman" w:cs="Times New Roman"/>
          <w:sz w:val="24"/>
          <w:szCs w:val="24"/>
        </w:rPr>
        <w:t>О проведении ВПР для обучающихся   по образовательным программам среднего профессионального образова</w:t>
      </w:r>
      <w:r w:rsidR="0073466D" w:rsidRPr="007240AC">
        <w:rPr>
          <w:rFonts w:ascii="Times New Roman" w:hAnsi="Times New Roman" w:cs="Times New Roman"/>
          <w:sz w:val="24"/>
          <w:szCs w:val="24"/>
        </w:rPr>
        <w:t>ния  на территории  Республики К</w:t>
      </w:r>
      <w:r w:rsidR="00E106A4" w:rsidRPr="007240AC">
        <w:rPr>
          <w:rFonts w:ascii="Times New Roman" w:hAnsi="Times New Roman" w:cs="Times New Roman"/>
          <w:sz w:val="24"/>
          <w:szCs w:val="24"/>
        </w:rPr>
        <w:t>алмыкия в 2021\2022</w:t>
      </w:r>
      <w:r w:rsidR="0073466D" w:rsidRPr="007240AC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E106A4" w:rsidRPr="007240AC">
        <w:rPr>
          <w:rFonts w:ascii="Times New Roman" w:hAnsi="Times New Roman" w:cs="Times New Roman"/>
          <w:sz w:val="24"/>
          <w:szCs w:val="24"/>
        </w:rPr>
        <w:t xml:space="preserve">году», приказом </w:t>
      </w:r>
      <w:r w:rsidR="0073466D" w:rsidRPr="007240AC">
        <w:rPr>
          <w:rFonts w:ascii="Times New Roman" w:hAnsi="Times New Roman" w:cs="Times New Roman"/>
          <w:sz w:val="24"/>
          <w:szCs w:val="24"/>
        </w:rPr>
        <w:t xml:space="preserve"> БУ РК «Центр оценки качества образования» от 17.08.20</w:t>
      </w:r>
      <w:r w:rsidR="00E32F03" w:rsidRPr="007240AC">
        <w:rPr>
          <w:rFonts w:ascii="Times New Roman" w:hAnsi="Times New Roman" w:cs="Times New Roman"/>
          <w:sz w:val="24"/>
          <w:szCs w:val="24"/>
        </w:rPr>
        <w:t>21 г. № 103  «Об</w:t>
      </w:r>
      <w:r w:rsidR="0073466D" w:rsidRPr="007240AC">
        <w:rPr>
          <w:rFonts w:ascii="Times New Roman" w:hAnsi="Times New Roman" w:cs="Times New Roman"/>
          <w:sz w:val="24"/>
          <w:szCs w:val="24"/>
        </w:rPr>
        <w:t xml:space="preserve"> организации  и  п</w:t>
      </w:r>
      <w:r w:rsidR="00DD7573">
        <w:rPr>
          <w:rFonts w:ascii="Times New Roman" w:hAnsi="Times New Roman" w:cs="Times New Roman"/>
          <w:sz w:val="24"/>
          <w:szCs w:val="24"/>
        </w:rPr>
        <w:t xml:space="preserve">роведении ВПР для обучающихся  </w:t>
      </w:r>
      <w:r w:rsidR="0073466D" w:rsidRPr="007240AC">
        <w:rPr>
          <w:rFonts w:ascii="Times New Roman" w:hAnsi="Times New Roman" w:cs="Times New Roman"/>
          <w:sz w:val="24"/>
          <w:szCs w:val="24"/>
        </w:rPr>
        <w:t>по образовательным программам среднего профессионального образования   в 2021\2022 учебном году»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 были проведены всероссийские  проверочные работы   в 12 образовательных   организациях СПО</w:t>
      </w:r>
      <w:r w:rsidR="00D135E9" w:rsidRPr="007240A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135E9" w:rsidRPr="007240AC"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 w:rsidR="00D135E9" w:rsidRPr="007240AC">
        <w:rPr>
          <w:rFonts w:ascii="Times New Roman" w:hAnsi="Times New Roman" w:cs="Times New Roman"/>
          <w:sz w:val="24"/>
          <w:szCs w:val="24"/>
        </w:rPr>
        <w:t>филиале</w:t>
      </w:r>
      <w:proofErr w:type="gramEnd"/>
      <w:r w:rsidR="003817E6" w:rsidRPr="007240AC">
        <w:rPr>
          <w:rFonts w:ascii="Times New Roman" w:hAnsi="Times New Roman" w:cs="Times New Roman"/>
          <w:sz w:val="24"/>
          <w:szCs w:val="24"/>
        </w:rPr>
        <w:t xml:space="preserve"> в сентябре-октябре 2021 г.</w:t>
      </w:r>
    </w:p>
    <w:p w:rsidR="00874DAD" w:rsidRDefault="0082383A" w:rsidP="00A14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DAD" w:rsidRPr="007240AC">
        <w:rPr>
          <w:rFonts w:ascii="Times New Roman" w:hAnsi="Times New Roman" w:cs="Times New Roman"/>
          <w:sz w:val="24"/>
          <w:szCs w:val="24"/>
        </w:rPr>
        <w:t xml:space="preserve">Участники ВПР СПО </w:t>
      </w:r>
      <w:r w:rsidR="003817E6" w:rsidRPr="007240AC">
        <w:rPr>
          <w:rFonts w:ascii="Times New Roman" w:hAnsi="Times New Roman" w:cs="Times New Roman"/>
          <w:sz w:val="24"/>
          <w:szCs w:val="24"/>
        </w:rPr>
        <w:t>- о</w:t>
      </w:r>
      <w:r w:rsidR="00874DAD" w:rsidRPr="007240AC">
        <w:rPr>
          <w:rFonts w:ascii="Times New Roman" w:hAnsi="Times New Roman" w:cs="Times New Roman"/>
          <w:sz w:val="24"/>
          <w:szCs w:val="24"/>
        </w:rPr>
        <w:t xml:space="preserve">бучающиеся 1 курса, поступившие на базе основного общего образования, </w:t>
      </w:r>
      <w:r>
        <w:rPr>
          <w:rFonts w:ascii="Times New Roman" w:hAnsi="Times New Roman" w:cs="Times New Roman"/>
          <w:sz w:val="24"/>
          <w:szCs w:val="24"/>
        </w:rPr>
        <w:t>обучающие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по очной форме п</w:t>
      </w:r>
      <w:r w:rsidR="00874DAD" w:rsidRPr="007240AC">
        <w:rPr>
          <w:rFonts w:ascii="Times New Roman" w:hAnsi="Times New Roman" w:cs="Times New Roman"/>
          <w:sz w:val="24"/>
          <w:szCs w:val="24"/>
        </w:rPr>
        <w:t xml:space="preserve">о программам подготовки специалистов среднего звена (ППССЗ); </w:t>
      </w:r>
      <w:r w:rsidR="003817E6" w:rsidRPr="007240AC">
        <w:rPr>
          <w:rFonts w:ascii="Times New Roman" w:hAnsi="Times New Roman" w:cs="Times New Roman"/>
          <w:sz w:val="24"/>
          <w:szCs w:val="24"/>
        </w:rPr>
        <w:t>о</w:t>
      </w:r>
      <w:r w:rsidR="00874DAD" w:rsidRPr="007240AC">
        <w:rPr>
          <w:rFonts w:ascii="Times New Roman" w:hAnsi="Times New Roman" w:cs="Times New Roman"/>
          <w:sz w:val="24"/>
          <w:szCs w:val="24"/>
        </w:rPr>
        <w:t>бучающиеся, завершившие в</w:t>
      </w:r>
      <w:r w:rsidR="003817E6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874DAD" w:rsidRPr="007240AC">
        <w:rPr>
          <w:rFonts w:ascii="Times New Roman" w:hAnsi="Times New Roman" w:cs="Times New Roman"/>
          <w:sz w:val="24"/>
          <w:szCs w:val="24"/>
        </w:rPr>
        <w:t xml:space="preserve"> предыдущем учебном году освоение общеобразовательных предметов, проходящие обучение по очной форме на базе основного общего образования</w:t>
      </w:r>
      <w:r w:rsidR="003817E6" w:rsidRPr="007240AC">
        <w:rPr>
          <w:rFonts w:ascii="Times New Roman" w:hAnsi="Times New Roman" w:cs="Times New Roman"/>
          <w:sz w:val="24"/>
          <w:szCs w:val="24"/>
        </w:rPr>
        <w:t>.</w:t>
      </w:r>
    </w:p>
    <w:p w:rsidR="00481344" w:rsidRPr="007240AC" w:rsidRDefault="00481344" w:rsidP="00A14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Содержание заданий проверочных работ соответствуют Федеральным государственным образовательным стандартам (ФГОС)</w:t>
      </w:r>
      <w:r w:rsidR="00991781" w:rsidRPr="007240AC">
        <w:rPr>
          <w:rFonts w:ascii="Times New Roman" w:hAnsi="Times New Roman" w:cs="Times New Roman"/>
          <w:sz w:val="24"/>
          <w:szCs w:val="24"/>
        </w:rPr>
        <w:t>.</w:t>
      </w:r>
      <w:r w:rsidRPr="007240AC">
        <w:rPr>
          <w:rFonts w:ascii="Times New Roman" w:hAnsi="Times New Roman" w:cs="Times New Roman"/>
          <w:sz w:val="24"/>
          <w:szCs w:val="24"/>
        </w:rPr>
        <w:t xml:space="preserve"> Место проведения - образовательные организации среднего профессиональног</w:t>
      </w:r>
      <w:r w:rsidR="002A69D2" w:rsidRPr="007240AC">
        <w:rPr>
          <w:rFonts w:ascii="Times New Roman" w:hAnsi="Times New Roman" w:cs="Times New Roman"/>
          <w:sz w:val="24"/>
          <w:szCs w:val="24"/>
        </w:rPr>
        <w:t xml:space="preserve">о образования (обучающиеся выполняли </w:t>
      </w:r>
      <w:r w:rsidRPr="007240AC">
        <w:rPr>
          <w:rFonts w:ascii="Times New Roman" w:hAnsi="Times New Roman" w:cs="Times New Roman"/>
          <w:sz w:val="24"/>
          <w:szCs w:val="24"/>
        </w:rPr>
        <w:t xml:space="preserve"> всероссийские проверочные работы в своих образовательных организациях)</w:t>
      </w:r>
      <w:r w:rsidR="00991781" w:rsidRPr="007240AC">
        <w:rPr>
          <w:rFonts w:ascii="Times New Roman" w:hAnsi="Times New Roman" w:cs="Times New Roman"/>
          <w:sz w:val="24"/>
          <w:szCs w:val="24"/>
        </w:rPr>
        <w:t>.</w:t>
      </w:r>
      <w:r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="00991781" w:rsidRPr="00724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2F9" w:rsidRPr="007240AC" w:rsidRDefault="000E5B0B" w:rsidP="005A2F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C8C">
        <w:rPr>
          <w:rFonts w:ascii="Times New Roman" w:hAnsi="Times New Roman" w:cs="Times New Roman"/>
          <w:sz w:val="24"/>
          <w:szCs w:val="24"/>
        </w:rPr>
        <w:t>Цель ВПР СПО</w:t>
      </w:r>
      <w:r w:rsidRPr="007240AC">
        <w:rPr>
          <w:rFonts w:ascii="Times New Roman" w:hAnsi="Times New Roman" w:cs="Times New Roman"/>
          <w:sz w:val="24"/>
          <w:szCs w:val="24"/>
        </w:rPr>
        <w:t>: Развитие единого образовательного пространства в Российс</w:t>
      </w:r>
      <w:r w:rsidR="007D61BE">
        <w:rPr>
          <w:rFonts w:ascii="Times New Roman" w:hAnsi="Times New Roman" w:cs="Times New Roman"/>
          <w:sz w:val="24"/>
          <w:szCs w:val="24"/>
        </w:rPr>
        <w:t>кой Федерации, совершенствование</w:t>
      </w:r>
      <w:r w:rsidRPr="007240AC">
        <w:rPr>
          <w:rFonts w:ascii="Times New Roman" w:hAnsi="Times New Roman" w:cs="Times New Roman"/>
          <w:sz w:val="24"/>
          <w:szCs w:val="24"/>
        </w:rPr>
        <w:t xml:space="preserve"> общероссийской системы оценки качества образования. </w:t>
      </w:r>
    </w:p>
    <w:p w:rsidR="000E5B0B" w:rsidRPr="007240AC" w:rsidRDefault="000E5B0B" w:rsidP="005A2F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Задачи:  получение достоверной и содержательной информации о состоянии качества образования по учебным предметам ООО, СОО; анализ результатов исследования качества образования по учебным предметам ООО, СОО;  совершенствование методики преподавания учебных</w:t>
      </w:r>
      <w:r w:rsidR="00991781" w:rsidRPr="007240AC"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>предметов.</w:t>
      </w:r>
    </w:p>
    <w:p w:rsidR="00783A95" w:rsidRPr="007240AC" w:rsidRDefault="00CC7F37" w:rsidP="005A2F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 xml:space="preserve">Приказом  Министерства образования  и науки Республики Калмыкия  от 19.07.2021г. № 959 «Об утверждении  региональной  модели оценки качества подготовки обучающихся  Республики Калмыкия» </w:t>
      </w:r>
      <w:r w:rsidR="000D7A06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7240AC">
        <w:rPr>
          <w:rFonts w:ascii="Times New Roman" w:hAnsi="Times New Roman" w:cs="Times New Roman"/>
          <w:sz w:val="24"/>
          <w:szCs w:val="24"/>
        </w:rPr>
        <w:t xml:space="preserve"> утверждены региональные показатели </w:t>
      </w:r>
      <w:r w:rsidRPr="007240AC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>оценки метапредметных и предметн</w:t>
      </w:r>
      <w:r w:rsidR="00783A95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 xml:space="preserve">ых результатов освоения основных образовательных </w:t>
      </w:r>
      <w:r w:rsidR="00783A95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lastRenderedPageBreak/>
        <w:t>программ</w:t>
      </w:r>
      <w:r w:rsidR="00783A95" w:rsidRPr="007240AC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 xml:space="preserve"> </w:t>
      </w:r>
      <w:r w:rsidR="00783A95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 xml:space="preserve"> </w:t>
      </w:r>
      <w:r w:rsidR="00783A95" w:rsidRPr="007240AC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 xml:space="preserve"> общего образования. Согласно   данному приказу   проведенный анализ  результатов ВПР СПО выявил следующее</w:t>
      </w:r>
      <w:r w:rsidR="00E72F16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t>.</w:t>
      </w:r>
    </w:p>
    <w:p w:rsidR="00CC7F37" w:rsidRPr="007240AC" w:rsidRDefault="00CC7F37" w:rsidP="00500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NewRoman" w:eastAsia="Times New Roman" w:hAnsi="TimesNewRoman" w:cs="Times New Roman"/>
          <w:bCs/>
          <w:color w:val="000000"/>
          <w:sz w:val="24"/>
          <w:szCs w:val="24"/>
        </w:rPr>
        <w:br/>
      </w:r>
    </w:p>
    <w:p w:rsidR="002E5C87" w:rsidRDefault="002E5C87" w:rsidP="00500EE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240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Биология</w:t>
      </w:r>
      <w:r w:rsidR="00CC7F37" w:rsidRPr="007240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</w:t>
      </w:r>
      <w:r w:rsidR="00314C07" w:rsidRPr="007240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1 курс</w:t>
      </w:r>
    </w:p>
    <w:p w:rsidR="00622F8C" w:rsidRPr="007240AC" w:rsidRDefault="00622F8C" w:rsidP="00500EE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D3A61" w:rsidRPr="00C13270" w:rsidRDefault="00F231DD" w:rsidP="007E38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«Биология</w:t>
      </w:r>
      <w:r w:rsidR="001239F8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выполняли   3  образовательные организации</w:t>
      </w:r>
      <w:r w:rsidR="00D25DB6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FC2DB8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БПОУ РК "Элистинский педагогический колледж имени Х.Б.Канукова"</w:t>
      </w:r>
      <w:r w:rsidR="00982F6E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7054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(ЭПК) </w:t>
      </w:r>
      <w:r w:rsidR="00FC2DB8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- 23; БПОУ РК "Калмыцкий медицинский колледж им. Т.Хахлыновой"</w:t>
      </w:r>
      <w:r w:rsidR="00437054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(ЭМК)</w:t>
      </w:r>
      <w:r w:rsidR="00FC2DB8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9A2BD3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94; Башантинский колледж им. Ф.Г. Попова (филиал) ФГБОУ  ВО «КГУ</w:t>
      </w:r>
      <w:r w:rsidR="009D3A61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им. Б.Б. Городовикова</w:t>
      </w:r>
      <w:r w:rsidR="009A2BD3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437054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(БАК)</w:t>
      </w:r>
      <w:r w:rsidR="009A2BD3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-23. Всего- 140 участников.</w:t>
      </w:r>
      <w:r w:rsidR="009D3A61" w:rsidRPr="00C132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916EC" w:rsidRPr="007240AC" w:rsidRDefault="00AB4888" w:rsidP="00B00529">
      <w:pPr>
        <w:spacing w:after="0"/>
        <w:ind w:firstLine="709"/>
        <w:jc w:val="both"/>
        <w:rPr>
          <w:color w:val="000000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На выполнение работы по биологии отводилось 2 часа (120 минут). Работа включала в себя 19 заданий</w:t>
      </w:r>
      <w:r w:rsidR="00AF7EBF" w:rsidRPr="007240AC">
        <w:rPr>
          <w:sz w:val="24"/>
          <w:szCs w:val="24"/>
        </w:rPr>
        <w:t xml:space="preserve">, </w:t>
      </w:r>
      <w:r w:rsidR="007E349C" w:rsidRPr="007240A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различающихся формой и уровнем сложности.</w:t>
      </w:r>
      <w:r w:rsidR="00B916EC" w:rsidRPr="00724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7EBF" w:rsidRPr="007240AC">
        <w:rPr>
          <w:color w:val="000000"/>
          <w:sz w:val="24"/>
          <w:szCs w:val="24"/>
        </w:rPr>
        <w:t xml:space="preserve"> </w:t>
      </w:r>
    </w:p>
    <w:p w:rsidR="004B15C4" w:rsidRPr="007240AC" w:rsidRDefault="004B15C4" w:rsidP="00601BF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40AC">
        <w:rPr>
          <w:color w:val="000000"/>
        </w:rPr>
        <w:t>Результаты  выполнения заданий базового и повышенного уровней представлены  следующим образом:</w:t>
      </w:r>
    </w:p>
    <w:p w:rsidR="00397BBE" w:rsidRPr="007240AC" w:rsidRDefault="003D217C" w:rsidP="009D3A61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7240AC">
        <w:rPr>
          <w:color w:val="000000"/>
        </w:rPr>
        <w:t xml:space="preserve"> </w:t>
      </w:r>
      <w:r w:rsidR="00B904D7" w:rsidRPr="00B904D7">
        <w:rPr>
          <w:noProof/>
          <w:color w:val="000000"/>
        </w:rPr>
        <w:drawing>
          <wp:inline distT="0" distB="0" distL="0" distR="0">
            <wp:extent cx="5273712" cy="3436471"/>
            <wp:effectExtent l="19050" t="0" r="22188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5C87" w:rsidRDefault="002E5C87" w:rsidP="009D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054" w:rsidRDefault="008A7554" w:rsidP="00DB68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 w:rsidR="00500EED"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>принятые на 1 курсы, не справились с заданиями базового уровня на 100%. Обучающиеся БАК и ЭПК, принятые на 1 курс,  выполнили метапредметные и предметные   задания базового уровня на 76%,  ЭМК</w:t>
      </w:r>
      <w:r w:rsidR="00427F7C"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- на 65%.    </w:t>
      </w:r>
    </w:p>
    <w:p w:rsidR="00C84E36" w:rsidRDefault="00C84E36" w:rsidP="009B4C2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> обучающиеся показали</w:t>
      </w:r>
      <w:r w:rsidR="008A7554"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недостаточный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базовый уровень достижения предметных и метапредметных результатов</w:t>
      </w:r>
      <w:r w:rsidR="0005721D">
        <w:rPr>
          <w:rFonts w:ascii="Times New Roman" w:eastAsia="Times New Roman" w:hAnsi="Times New Roman" w:cs="Times New Roman"/>
          <w:color w:val="181818"/>
          <w:sz w:val="24"/>
          <w:szCs w:val="24"/>
        </w:rPr>
        <w:t>, что  и подтверждает</w:t>
      </w:r>
      <w:r w:rsidR="00427F7C">
        <w:rPr>
          <w:rFonts w:ascii="Times New Roman" w:eastAsia="Times New Roman" w:hAnsi="Times New Roman" w:cs="Times New Roman"/>
          <w:color w:val="181818"/>
          <w:sz w:val="24"/>
          <w:szCs w:val="24"/>
        </w:rPr>
        <w:t>ся статистикой</w:t>
      </w:r>
      <w:r w:rsidR="0005721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 отметкам.</w:t>
      </w:r>
      <w:r w:rsidR="008A7554"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7A1752" w:rsidRDefault="007A1752" w:rsidP="0005721D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A1752" w:rsidRDefault="007A1752" w:rsidP="0005721D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A1752" w:rsidRDefault="007A1752" w:rsidP="0005721D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A1752" w:rsidRDefault="007A1752" w:rsidP="0005721D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A1752" w:rsidRDefault="007A1752" w:rsidP="0005721D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A1752" w:rsidRDefault="007A1752" w:rsidP="0005721D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A1752" w:rsidRDefault="007A1752" w:rsidP="0005721D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05721D" w:rsidRDefault="00BE0E7F" w:rsidP="0005721D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Статистика по  отметкам</w:t>
      </w:r>
      <w:r w:rsidR="0005721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4F5EED" w:rsidRDefault="0005721D" w:rsidP="004F5EED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5721D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5944347" cy="3472330"/>
            <wp:effectExtent l="19050" t="0" r="18303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F5EED" w:rsidRPr="008A7554" w:rsidRDefault="004F5EED" w:rsidP="004F5EED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</w:p>
    <w:p w:rsidR="00FF4C6B" w:rsidRDefault="00FF4C6B" w:rsidP="007240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</w:p>
    <w:p w:rsidR="007D489B" w:rsidRDefault="007D489B" w:rsidP="007240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9CC" w:rsidRPr="00753EDB" w:rsidRDefault="007D489B" w:rsidP="00326E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</w:t>
      </w:r>
      <w:r w:rsidR="00CF407F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Информатика</w:t>
      </w:r>
      <w:r w:rsidR="0074309F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выполняли   4  образовательные организации</w:t>
      </w:r>
      <w:r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4D0AE4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 </w:t>
      </w:r>
      <w:r w:rsidR="00150DBA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"Многопрофильный колледж"</w:t>
      </w:r>
      <w:r w:rsidR="004D0AE4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(МК)</w:t>
      </w:r>
      <w:r w:rsidR="00150DBA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-14;</w:t>
      </w:r>
      <w:r w:rsidR="005C3B86" w:rsidRPr="00753EDB">
        <w:rPr>
          <w:color w:val="000000" w:themeColor="text1"/>
        </w:rPr>
        <w:t xml:space="preserve"> </w:t>
      </w:r>
      <w:r w:rsidR="004D0AE4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ФГБОУ </w:t>
      </w:r>
      <w:proofErr w:type="gramStart"/>
      <w:r w:rsidR="004D0AE4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</w:t>
      </w:r>
      <w:proofErr w:type="gramEnd"/>
      <w:r w:rsidR="005C3B86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0AE4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C3B86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"Калмыцкий государственный университет им. Б.Б.Городовикова"</w:t>
      </w:r>
      <w:r w:rsidR="00A91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0AE4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(КГУ)</w:t>
      </w:r>
      <w:r w:rsidR="005C3B86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-185;</w:t>
      </w:r>
      <w:r w:rsidR="00814C39" w:rsidRPr="00753EDB">
        <w:rPr>
          <w:color w:val="000000" w:themeColor="text1"/>
        </w:rPr>
        <w:t xml:space="preserve"> </w:t>
      </w:r>
      <w:r w:rsidR="004D0AE4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</w:t>
      </w:r>
      <w:r w:rsidR="00814C39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"Элистинский политехнический колледж"</w:t>
      </w:r>
      <w:r w:rsidR="00A91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0AE4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(ЭПТК)</w:t>
      </w:r>
      <w:r w:rsidR="00814C39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6A0995" w:rsidRPr="00753EDB">
        <w:rPr>
          <w:color w:val="000000" w:themeColor="text1"/>
        </w:rPr>
        <w:t xml:space="preserve"> </w:t>
      </w:r>
      <w:r w:rsidR="006A0995" w:rsidRPr="00A91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30;</w:t>
      </w:r>
      <w:r w:rsidR="006A0995" w:rsidRPr="00753EDB">
        <w:rPr>
          <w:color w:val="000000" w:themeColor="text1"/>
        </w:rPr>
        <w:t xml:space="preserve">  </w:t>
      </w:r>
      <w:r w:rsidR="006A0995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Калмыцкий филиал  федерального государственного бюджетного образовательного учреждения инклюзивного высшего образования "Московский государственный</w:t>
      </w:r>
      <w:r w:rsidR="004D0AE4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гуманитарно-экономический университет» (МГГУ) </w:t>
      </w:r>
      <w:r w:rsidR="006A0995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4D0AE4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40 . Всего участников -</w:t>
      </w:r>
      <w:r w:rsidR="006E614E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0AE4" w:rsidRPr="00753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269 чел.</w:t>
      </w:r>
    </w:p>
    <w:p w:rsidR="00033DDB" w:rsidRPr="00753EDB" w:rsidRDefault="00033DDB" w:rsidP="00A914B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753EDB">
        <w:rPr>
          <w:color w:val="000000" w:themeColor="text1"/>
        </w:rPr>
        <w:t>На</w:t>
      </w:r>
      <w:r w:rsidR="006E614E" w:rsidRPr="00753EDB">
        <w:rPr>
          <w:color w:val="000000" w:themeColor="text1"/>
        </w:rPr>
        <w:t xml:space="preserve"> </w:t>
      </w:r>
      <w:r w:rsidRPr="00753EDB">
        <w:rPr>
          <w:color w:val="000000" w:themeColor="text1"/>
        </w:rPr>
        <w:t xml:space="preserve"> выполнение</w:t>
      </w:r>
      <w:r w:rsidR="006E614E" w:rsidRPr="00753EDB">
        <w:rPr>
          <w:color w:val="000000" w:themeColor="text1"/>
        </w:rPr>
        <w:t xml:space="preserve"> </w:t>
      </w:r>
      <w:r w:rsidR="00387561" w:rsidRPr="00753EDB">
        <w:rPr>
          <w:color w:val="000000" w:themeColor="text1"/>
        </w:rPr>
        <w:t xml:space="preserve"> работы по информатике отводилось</w:t>
      </w:r>
      <w:r w:rsidRPr="00753EDB">
        <w:rPr>
          <w:color w:val="000000" w:themeColor="text1"/>
        </w:rPr>
        <w:t xml:space="preserve"> 2 часа 30 минут (150 минут). </w:t>
      </w:r>
      <w:r w:rsidR="00387561" w:rsidRPr="00753EDB">
        <w:rPr>
          <w:color w:val="000000" w:themeColor="text1"/>
        </w:rPr>
        <w:t>Работа включала</w:t>
      </w:r>
      <w:r w:rsidRPr="00753EDB">
        <w:rPr>
          <w:color w:val="000000" w:themeColor="text1"/>
        </w:rPr>
        <w:t xml:space="preserve"> в себя </w:t>
      </w:r>
      <w:r w:rsidR="006E614E" w:rsidRPr="00753EDB">
        <w:rPr>
          <w:color w:val="000000" w:themeColor="text1"/>
        </w:rPr>
        <w:t xml:space="preserve"> </w:t>
      </w:r>
      <w:r w:rsidRPr="00753EDB">
        <w:rPr>
          <w:color w:val="000000" w:themeColor="text1"/>
        </w:rPr>
        <w:t>15</w:t>
      </w:r>
      <w:r w:rsidR="006E614E" w:rsidRPr="00753EDB">
        <w:rPr>
          <w:color w:val="000000" w:themeColor="text1"/>
        </w:rPr>
        <w:t xml:space="preserve"> </w:t>
      </w:r>
      <w:r w:rsidRPr="00753EDB">
        <w:rPr>
          <w:color w:val="000000" w:themeColor="text1"/>
        </w:rPr>
        <w:t xml:space="preserve"> заданий</w:t>
      </w:r>
      <w:r w:rsidR="00387561" w:rsidRPr="00753EDB">
        <w:rPr>
          <w:color w:val="000000" w:themeColor="text1"/>
        </w:rPr>
        <w:t xml:space="preserve"> </w:t>
      </w:r>
      <w:r w:rsidR="006E614E" w:rsidRPr="00753EDB">
        <w:rPr>
          <w:color w:val="000000" w:themeColor="text1"/>
        </w:rPr>
        <w:t xml:space="preserve"> </w:t>
      </w:r>
      <w:r w:rsidR="00387561" w:rsidRPr="00753EDB">
        <w:rPr>
          <w:color w:val="000000" w:themeColor="text1"/>
        </w:rPr>
        <w:t>базового и повышенного уровней</w:t>
      </w:r>
      <w:r w:rsidRPr="00753EDB">
        <w:rPr>
          <w:color w:val="000000" w:themeColor="text1"/>
        </w:rPr>
        <w:t>.</w:t>
      </w:r>
    </w:p>
    <w:p w:rsidR="001A7FE7" w:rsidRPr="00753EDB" w:rsidRDefault="001A7FE7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5721D" w:rsidRDefault="0005721D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753EDB">
        <w:rPr>
          <w:color w:val="000000" w:themeColor="text1"/>
        </w:rPr>
        <w:t>Статистика по отметкам</w:t>
      </w:r>
    </w:p>
    <w:p w:rsidR="006541D5" w:rsidRDefault="006541D5" w:rsidP="0005721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4409CC" w:rsidRPr="004409CC" w:rsidRDefault="0005721D" w:rsidP="004409CC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5721D">
        <w:rPr>
          <w:noProof/>
          <w:color w:val="333333"/>
        </w:rPr>
        <w:drawing>
          <wp:inline distT="0" distB="0" distL="0" distR="0">
            <wp:extent cx="5781190" cy="2886635"/>
            <wp:effectExtent l="1905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2C6A" w:rsidRDefault="0005721D" w:rsidP="00225D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выполнения  заданий</w:t>
      </w:r>
    </w:p>
    <w:p w:rsidR="00500EED" w:rsidRDefault="00500EED" w:rsidP="00BB7BB5">
      <w:pPr>
        <w:spacing w:after="0" w:line="240" w:lineRule="auto"/>
        <w:jc w:val="both"/>
        <w:rPr>
          <w:rFonts w:ascii="Georgia" w:eastAsia="Times New Roman" w:hAnsi="Georgia" w:cs="Calibri"/>
          <w:b/>
          <w:bCs/>
          <w:color w:val="000000"/>
          <w:sz w:val="28"/>
          <w:szCs w:val="28"/>
        </w:rPr>
      </w:pPr>
    </w:p>
    <w:p w:rsidR="00500EED" w:rsidRDefault="00500EED" w:rsidP="00BB7BB5">
      <w:pPr>
        <w:spacing w:after="0" w:line="240" w:lineRule="auto"/>
        <w:jc w:val="both"/>
        <w:rPr>
          <w:rFonts w:ascii="Georgia" w:eastAsia="Times New Roman" w:hAnsi="Georgia" w:cs="Calibri"/>
          <w:b/>
          <w:bCs/>
          <w:color w:val="000000"/>
          <w:sz w:val="28"/>
          <w:szCs w:val="28"/>
        </w:rPr>
      </w:pPr>
      <w:r w:rsidRPr="00EF2C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6060" cy="3308074"/>
            <wp:effectExtent l="19050" t="0" r="16040" b="6626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0EED" w:rsidRDefault="00500EED" w:rsidP="00BB7BB5">
      <w:pPr>
        <w:spacing w:after="0" w:line="240" w:lineRule="auto"/>
        <w:jc w:val="both"/>
        <w:rPr>
          <w:rFonts w:ascii="Georgia" w:eastAsia="Times New Roman" w:hAnsi="Georgia" w:cs="Calibri"/>
          <w:b/>
          <w:bCs/>
          <w:color w:val="000000"/>
          <w:sz w:val="28"/>
          <w:szCs w:val="28"/>
        </w:rPr>
      </w:pPr>
    </w:p>
    <w:p w:rsidR="00500EED" w:rsidRDefault="00500EED" w:rsidP="00BB7BB5">
      <w:pPr>
        <w:spacing w:after="0" w:line="240" w:lineRule="auto"/>
        <w:jc w:val="both"/>
        <w:rPr>
          <w:rFonts w:ascii="Georgia" w:eastAsia="Times New Roman" w:hAnsi="Georgia" w:cs="Calibri"/>
          <w:b/>
          <w:bCs/>
          <w:color w:val="000000"/>
          <w:sz w:val="28"/>
          <w:szCs w:val="28"/>
        </w:rPr>
      </w:pPr>
    </w:p>
    <w:p w:rsidR="00500EED" w:rsidRPr="007240AC" w:rsidRDefault="00500EED" w:rsidP="0093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принятые на 1 курсы, не справились с заданиями базового </w:t>
      </w:r>
      <w:r>
        <w:rPr>
          <w:rFonts w:ascii="Times New Roman" w:hAnsi="Times New Roman" w:cs="Times New Roman"/>
          <w:sz w:val="24"/>
          <w:szCs w:val="24"/>
        </w:rPr>
        <w:t>и повышенного уровней</w:t>
      </w:r>
      <w:r w:rsidRPr="007240AC">
        <w:rPr>
          <w:rFonts w:ascii="Times New Roman" w:hAnsi="Times New Roman" w:cs="Times New Roman"/>
          <w:sz w:val="24"/>
          <w:szCs w:val="24"/>
        </w:rPr>
        <w:t xml:space="preserve"> на 100%. Обучающиеся </w:t>
      </w:r>
      <w:r>
        <w:rPr>
          <w:rFonts w:ascii="Times New Roman" w:hAnsi="Times New Roman" w:cs="Times New Roman"/>
          <w:sz w:val="24"/>
          <w:szCs w:val="24"/>
        </w:rPr>
        <w:t xml:space="preserve"> КГУ</w:t>
      </w:r>
      <w:r w:rsidRPr="007240AC">
        <w:rPr>
          <w:rFonts w:ascii="Times New Roman" w:hAnsi="Times New Roman" w:cs="Times New Roman"/>
          <w:sz w:val="24"/>
          <w:szCs w:val="24"/>
        </w:rPr>
        <w:t>, принятые на 1 курс,  выполнили метапредметные и предметные   задания базового уровня</w:t>
      </w:r>
      <w:r>
        <w:rPr>
          <w:rFonts w:ascii="Times New Roman" w:hAnsi="Times New Roman" w:cs="Times New Roman"/>
          <w:sz w:val="24"/>
          <w:szCs w:val="24"/>
        </w:rPr>
        <w:t xml:space="preserve"> на 83</w:t>
      </w:r>
      <w:r w:rsidRPr="007240AC">
        <w:rPr>
          <w:rFonts w:ascii="Times New Roman" w:hAnsi="Times New Roman" w:cs="Times New Roman"/>
          <w:sz w:val="24"/>
          <w:szCs w:val="24"/>
        </w:rPr>
        <w:t xml:space="preserve">%,  </w:t>
      </w:r>
      <w:r>
        <w:rPr>
          <w:rFonts w:ascii="Times New Roman" w:hAnsi="Times New Roman" w:cs="Times New Roman"/>
          <w:sz w:val="24"/>
          <w:szCs w:val="24"/>
        </w:rPr>
        <w:t>МК- 67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0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МГГУ -62%</w:t>
      </w:r>
      <w:r w:rsidRPr="007240A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Низкий базовый уровень показали  обучающиеся ЭПТК-31%.</w:t>
      </w:r>
    </w:p>
    <w:p w:rsidR="00500EED" w:rsidRPr="008A7554" w:rsidRDefault="00500EED" w:rsidP="009A380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> обучающиеся   показали недостаточный  базовый уровень достижения предметных и метапредметных результатов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, но выше чем в РФ, за исключением  ЭПТК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</w:p>
    <w:p w:rsidR="00500EED" w:rsidRPr="00BF1823" w:rsidRDefault="00BF1823" w:rsidP="006006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18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История</w:t>
      </w:r>
    </w:p>
    <w:p w:rsidR="00500EED" w:rsidRDefault="00500EED" w:rsidP="009A380F">
      <w:pPr>
        <w:spacing w:after="0" w:line="240" w:lineRule="auto"/>
        <w:jc w:val="both"/>
        <w:rPr>
          <w:rFonts w:ascii="Georgia" w:eastAsia="Times New Roman" w:hAnsi="Georgia" w:cs="Calibri"/>
          <w:b/>
          <w:bCs/>
          <w:color w:val="000000"/>
          <w:sz w:val="28"/>
          <w:szCs w:val="28"/>
        </w:rPr>
      </w:pPr>
    </w:p>
    <w:p w:rsidR="00BB7BB5" w:rsidRPr="00412C8B" w:rsidRDefault="00BF1823" w:rsidP="00412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«История</w:t>
      </w:r>
      <w:r w:rsidR="006E614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выполняли   4  образовательные организации</w:t>
      </w:r>
      <w:r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324D3F" w:rsidRPr="00412C8B">
        <w:rPr>
          <w:color w:val="000000" w:themeColor="text1"/>
        </w:rPr>
        <w:t xml:space="preserve"> </w:t>
      </w:r>
      <w:r w:rsidR="00324D3F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ГОУ СПО </w:t>
      </w:r>
      <w:r w:rsidR="009D642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324D3F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Элистинское училище искусств им. П. О. Чонкушова»</w:t>
      </w:r>
      <w:r w:rsidR="009D642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(ЭУИ)</w:t>
      </w:r>
      <w:r w:rsidR="00324D3F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-30;</w:t>
      </w:r>
      <w:r w:rsidR="006D0B4E" w:rsidRPr="00412C8B">
        <w:rPr>
          <w:color w:val="000000" w:themeColor="text1"/>
        </w:rPr>
        <w:t xml:space="preserve"> </w:t>
      </w:r>
      <w:r w:rsidR="009D642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</w:t>
      </w:r>
      <w:r w:rsidR="006D0B4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Республики Калмыкия "Политехнический техникум"</w:t>
      </w:r>
      <w:r w:rsid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D642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="009D642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ПТ</w:t>
      </w:r>
      <w:proofErr w:type="gramEnd"/>
      <w:r w:rsidR="009D642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6D0B4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-35;</w:t>
      </w:r>
      <w:r w:rsidR="00044985" w:rsidRPr="00412C8B">
        <w:rPr>
          <w:color w:val="000000" w:themeColor="text1"/>
        </w:rPr>
        <w:t xml:space="preserve"> </w:t>
      </w:r>
      <w:r w:rsidR="009D642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</w:t>
      </w:r>
      <w:r w:rsidR="00044985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"Элистинский политехнический колледж"</w:t>
      </w:r>
      <w:r w:rsid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D642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(ЭПТК)</w:t>
      </w:r>
      <w:r w:rsidR="00044985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-19;</w:t>
      </w:r>
      <w:r w:rsidR="009D642E" w:rsidRPr="00412C8B">
        <w:rPr>
          <w:color w:val="000000" w:themeColor="text1"/>
        </w:rPr>
        <w:t xml:space="preserve"> </w:t>
      </w:r>
      <w:r w:rsidR="009D642E" w:rsidRPr="00412C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Башантинский колледж им. Ф.Г. Попова (филиал) федерального государственного бюджетного образовательного учреждения высшего образования "Калмыцкий государственный университет им. Б.Б.Городовикова» (БАК) -16. Всего участников-100 чел.</w:t>
      </w:r>
    </w:p>
    <w:p w:rsidR="00BB7BB5" w:rsidRPr="00412C8B" w:rsidRDefault="00B95B18" w:rsidP="00412C8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2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выполнение работы по истории отводилось 1 час 30 минут (90 минут). Работа включала в себя 14 заданий.  </w:t>
      </w:r>
      <w:r w:rsidR="00DF5113" w:rsidRPr="00412C8B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следующие:</w:t>
      </w:r>
    </w:p>
    <w:p w:rsidR="00DF5113" w:rsidRPr="007240AC" w:rsidRDefault="00DF5113" w:rsidP="00DF5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принятые на 1 курсы, не справились с заданиями базового уровня на 100%. Обучающиеся </w:t>
      </w:r>
      <w:r>
        <w:rPr>
          <w:rFonts w:ascii="Times New Roman" w:hAnsi="Times New Roman" w:cs="Times New Roman"/>
          <w:sz w:val="24"/>
          <w:szCs w:val="24"/>
        </w:rPr>
        <w:t>БАК</w:t>
      </w:r>
      <w:r w:rsidRPr="007240AC">
        <w:rPr>
          <w:rFonts w:ascii="Times New Roman" w:hAnsi="Times New Roman" w:cs="Times New Roman"/>
          <w:sz w:val="24"/>
          <w:szCs w:val="24"/>
        </w:rPr>
        <w:t>, принятые на 1 курс,  выполнили метапредметные и предметные   задания базового уровня</w:t>
      </w:r>
      <w:r>
        <w:rPr>
          <w:rFonts w:ascii="Times New Roman" w:hAnsi="Times New Roman" w:cs="Times New Roman"/>
          <w:sz w:val="24"/>
          <w:szCs w:val="24"/>
        </w:rPr>
        <w:t xml:space="preserve"> на 91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и повышенного уровня-76%.</w:t>
      </w:r>
      <w:r w:rsidRPr="007240AC">
        <w:rPr>
          <w:rFonts w:ascii="Times New Roman" w:hAnsi="Times New Roman" w:cs="Times New Roman"/>
          <w:sz w:val="24"/>
          <w:szCs w:val="24"/>
        </w:rPr>
        <w:t xml:space="preserve">  Э</w:t>
      </w:r>
      <w:r>
        <w:rPr>
          <w:rFonts w:ascii="Times New Roman" w:hAnsi="Times New Roman" w:cs="Times New Roman"/>
          <w:sz w:val="24"/>
          <w:szCs w:val="24"/>
        </w:rPr>
        <w:t>УИ-  52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ПТ-34%,</w:t>
      </w:r>
      <w:r w:rsidR="00EC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ЭПТК-36%</w:t>
      </w:r>
      <w:r w:rsidRPr="007240A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DF5113" w:rsidRPr="008A7554" w:rsidRDefault="00DF5113" w:rsidP="009A66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обучающиеся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БАК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показали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результаты базового и повышенного уровней выше, чем по РФ и Республике Калмыкия.  Низкие результаты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базового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 повышенного уровней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D8005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предметных и метапредметных </w:t>
      </w:r>
      <w:r w:rsidR="001A7FE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заданий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 ЭУИ,</w:t>
      </w:r>
      <w:r w:rsidR="000D20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ПТ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ЭПТК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</w:p>
    <w:p w:rsidR="00DF5113" w:rsidRPr="00B95B18" w:rsidRDefault="00DF5113" w:rsidP="00DF5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753B" w:rsidRDefault="00D2753B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D2753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53449" cy="3203389"/>
            <wp:effectExtent l="19050" t="0" r="2820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0623" w:rsidRDefault="00140623" w:rsidP="00A26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AA7" w:rsidRDefault="00A26AA7" w:rsidP="00A26A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  отметок по истории</w:t>
      </w:r>
    </w:p>
    <w:p w:rsidR="00A26AA7" w:rsidRDefault="00991781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AA7" w:rsidRPr="00A26A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7471" cy="3657600"/>
            <wp:effectExtent l="19050" t="0" r="25179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664A3" w:rsidRDefault="001664A3" w:rsidP="000D20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Математика,1 курс</w:t>
      </w:r>
    </w:p>
    <w:p w:rsidR="00D16CA5" w:rsidRPr="00727412" w:rsidRDefault="00D16CA5" w:rsidP="007274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ВПР по профильному предмету «Математика» выполняли   8  </w:t>
      </w:r>
      <w:r w:rsidR="000D20ED"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ОО СПО</w:t>
      </w:r>
      <w:r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7126EB">
        <w:rPr>
          <w:color w:val="000000" w:themeColor="text1"/>
        </w:rPr>
        <w:t xml:space="preserve"> </w:t>
      </w:r>
      <w:r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БПОУ Республики Калмыкия "Политехнический техникум"</w:t>
      </w:r>
      <w:r w:rsidR="00727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ПТ</w:t>
      </w:r>
      <w:proofErr w:type="gramEnd"/>
      <w:r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)-35;</w:t>
      </w:r>
      <w:r w:rsidRPr="007126EB">
        <w:rPr>
          <w:color w:val="000000" w:themeColor="text1"/>
        </w:rPr>
        <w:t xml:space="preserve"> </w:t>
      </w:r>
      <w:r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7126EB">
        <w:rPr>
          <w:color w:val="000000" w:themeColor="text1"/>
        </w:rPr>
        <w:t xml:space="preserve"> </w:t>
      </w:r>
      <w:r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Башантинский колледж им. Ф.Г. Попова (филиал) федерального государственного бюджетного образовательного </w:t>
      </w:r>
      <w:r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учреждения высшего образования "Калмыцкий государственный университет им. Б.Б.Городовикова» (БАК) -16.</w:t>
      </w:r>
      <w:r w:rsidR="0008342B" w:rsidRPr="007126EB">
        <w:rPr>
          <w:color w:val="000000" w:themeColor="text1"/>
        </w:rPr>
        <w:t xml:space="preserve"> </w:t>
      </w:r>
      <w:r w:rsidR="00DE2E22" w:rsidRPr="007126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="00DE2E22" w:rsidRPr="007126EB">
        <w:rPr>
          <w:rFonts w:ascii="Times New Roman" w:eastAsia="Times New Roman" w:hAnsi="Times New Roman" w:cs="Times New Roman"/>
          <w:color w:val="000000" w:themeColor="text1"/>
        </w:rPr>
        <w:t xml:space="preserve">БПОУ РК </w:t>
      </w:r>
      <w:r w:rsidR="0008342B" w:rsidRPr="007126EB">
        <w:rPr>
          <w:rFonts w:ascii="Times New Roman" w:eastAsia="Times New Roman" w:hAnsi="Times New Roman" w:cs="Times New Roman"/>
          <w:color w:val="000000" w:themeColor="text1"/>
        </w:rPr>
        <w:t>"Многопрофильный колледж"-21;</w:t>
      </w:r>
      <w:r w:rsidR="0008342B" w:rsidRPr="007126EB">
        <w:rPr>
          <w:color w:val="000000" w:themeColor="text1"/>
        </w:rPr>
        <w:t xml:space="preserve"> </w:t>
      </w:r>
      <w:r w:rsidR="00DE2E22" w:rsidRPr="007126EB">
        <w:rPr>
          <w:rFonts w:ascii="Times New Roman" w:eastAsia="Times New Roman" w:hAnsi="Times New Roman" w:cs="Times New Roman"/>
          <w:color w:val="000000" w:themeColor="text1"/>
        </w:rPr>
        <w:t xml:space="preserve"> БПОУ РК</w:t>
      </w:r>
      <w:r w:rsidR="0008342B" w:rsidRPr="007126EB">
        <w:rPr>
          <w:rFonts w:ascii="Times New Roman" w:eastAsia="Times New Roman" w:hAnsi="Times New Roman" w:cs="Times New Roman"/>
          <w:color w:val="000000" w:themeColor="text1"/>
        </w:rPr>
        <w:t xml:space="preserve"> "</w:t>
      </w:r>
      <w:r w:rsidR="0008342B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Торгово-технологический колледж"-34;</w:t>
      </w:r>
      <w:r w:rsidR="003A19AB" w:rsidRPr="007126EB">
        <w:rPr>
          <w:color w:val="000000" w:themeColor="text1"/>
          <w:sz w:val="24"/>
          <w:szCs w:val="24"/>
        </w:rPr>
        <w:t xml:space="preserve"> </w:t>
      </w:r>
      <w:r w:rsidR="003A19AB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Калмыцкий филиал  федерального государственного бюджетного образовательного учреждения инклюзивного высшего образования "Московский государственный гуманитарно-экономический университет"</w:t>
      </w:r>
      <w:r w:rsidR="007274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E22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(МГГУ) </w:t>
      </w:r>
      <w:r w:rsidR="003A19AB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-39;</w:t>
      </w:r>
      <w:r w:rsidR="003C2279" w:rsidRPr="007126EB">
        <w:rPr>
          <w:color w:val="000000" w:themeColor="text1"/>
          <w:sz w:val="24"/>
          <w:szCs w:val="24"/>
        </w:rPr>
        <w:t xml:space="preserve"> </w:t>
      </w:r>
      <w:r w:rsidR="003C2279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Филиал частного профессионального образовательного учреждения "Ставропольский кооперативный техникум"</w:t>
      </w:r>
      <w:r w:rsidR="007274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E22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3C2279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селе Приютное Республики Калмыкия"</w:t>
      </w:r>
      <w:r w:rsidR="00DE2E22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(СКТ)</w:t>
      </w:r>
      <w:r w:rsidR="003C2279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-8;</w:t>
      </w:r>
      <w:r w:rsidR="0074684E" w:rsidRPr="007126EB">
        <w:rPr>
          <w:color w:val="000000" w:themeColor="text1"/>
          <w:sz w:val="24"/>
          <w:szCs w:val="24"/>
        </w:rPr>
        <w:t xml:space="preserve"> </w:t>
      </w:r>
      <w:r w:rsidR="0074684E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Филиал БПОУ РК "КГКНГ" в п. Малые Дербеты"</w:t>
      </w:r>
      <w:r w:rsidR="007274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E22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(ФКГКНГ)</w:t>
      </w:r>
      <w:r w:rsidR="0074684E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-8;</w:t>
      </w:r>
      <w:proofErr w:type="gramEnd"/>
      <w:r w:rsidR="00FD4FB9" w:rsidRPr="007126EB">
        <w:rPr>
          <w:color w:val="000000" w:themeColor="text1"/>
          <w:sz w:val="24"/>
          <w:szCs w:val="24"/>
        </w:rPr>
        <w:t xml:space="preserve"> </w:t>
      </w:r>
      <w:r w:rsidR="00FD4FB9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Бюджетное профессиональное образовательное учреждение "Калмыцкий государственный колледж нефти и газа"</w:t>
      </w:r>
      <w:r w:rsidR="006E7D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E22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(КГКНГ)</w:t>
      </w:r>
      <w:r w:rsidR="00FD4FB9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-55</w:t>
      </w:r>
      <w:r w:rsidR="00DE2E22" w:rsidRPr="00712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274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E22"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Всего участников-  216</w:t>
      </w:r>
      <w:r w:rsidRPr="00712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чел.</w:t>
      </w:r>
    </w:p>
    <w:p w:rsidR="004E3357" w:rsidRPr="008D35D8" w:rsidRDefault="00D16CA5" w:rsidP="00DE2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5D8">
        <w:rPr>
          <w:rFonts w:ascii="Times New Roman" w:hAnsi="Times New Roman" w:cs="Times New Roman"/>
          <w:sz w:val="24"/>
          <w:szCs w:val="24"/>
        </w:rPr>
        <w:t>На выполнени</w:t>
      </w:r>
      <w:r w:rsidR="00B03ABE" w:rsidRPr="008D35D8">
        <w:rPr>
          <w:rFonts w:ascii="Times New Roman" w:hAnsi="Times New Roman" w:cs="Times New Roman"/>
          <w:sz w:val="24"/>
          <w:szCs w:val="24"/>
        </w:rPr>
        <w:t>е работы по математике отводилось</w:t>
      </w:r>
      <w:r w:rsidRPr="008D35D8">
        <w:rPr>
          <w:rFonts w:ascii="Times New Roman" w:hAnsi="Times New Roman" w:cs="Times New Roman"/>
          <w:sz w:val="24"/>
          <w:szCs w:val="24"/>
        </w:rPr>
        <w:t xml:space="preserve"> 2 ч</w:t>
      </w:r>
      <w:r w:rsidR="00B03ABE" w:rsidRPr="008D35D8">
        <w:rPr>
          <w:rFonts w:ascii="Times New Roman" w:hAnsi="Times New Roman" w:cs="Times New Roman"/>
          <w:sz w:val="24"/>
          <w:szCs w:val="24"/>
        </w:rPr>
        <w:t>аса (120 минут). Работа включала</w:t>
      </w:r>
      <w:r w:rsidRPr="008D35D8">
        <w:rPr>
          <w:rFonts w:ascii="Times New Roman" w:hAnsi="Times New Roman" w:cs="Times New Roman"/>
          <w:sz w:val="24"/>
          <w:szCs w:val="24"/>
        </w:rPr>
        <w:t xml:space="preserve"> в себя 15 заданий.</w:t>
      </w:r>
      <w:r w:rsidR="00DE2E22" w:rsidRPr="008D35D8">
        <w:rPr>
          <w:rFonts w:ascii="Times New Roman" w:hAnsi="Times New Roman" w:cs="Times New Roman"/>
          <w:sz w:val="24"/>
          <w:szCs w:val="24"/>
        </w:rPr>
        <w:t xml:space="preserve"> Результаты следующие:</w:t>
      </w:r>
    </w:p>
    <w:p w:rsidR="00641474" w:rsidRDefault="00641474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5D1B" w:rsidRDefault="008E5655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p w:rsidR="00180986" w:rsidRDefault="00180986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0986" w:rsidRDefault="00D2691F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9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63614" cy="3649649"/>
            <wp:effectExtent l="19050" t="0" r="27636" b="7951"/>
            <wp:docPr id="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468" w:rsidRDefault="00BE2468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0986" w:rsidRPr="0008342B" w:rsidRDefault="00180986" w:rsidP="008E5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выполнения заданий</w:t>
      </w:r>
    </w:p>
    <w:p w:rsidR="001664A3" w:rsidRDefault="001664A3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1664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05369" cy="3496034"/>
            <wp:effectExtent l="19050" t="0" r="23881" b="9166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E5655" w:rsidRDefault="008E5655" w:rsidP="001E0B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принятые на 1 курсы, не справились с заданиями базового уровня на 100%. Обучающиеся </w:t>
      </w:r>
      <w:r>
        <w:rPr>
          <w:rFonts w:ascii="Times New Roman" w:hAnsi="Times New Roman" w:cs="Times New Roman"/>
          <w:sz w:val="24"/>
          <w:szCs w:val="24"/>
        </w:rPr>
        <w:t>МГГУ выполнили задания  базового уровня на 91%,</w:t>
      </w:r>
      <w:r w:rsidR="00E10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ПТ-81%,</w:t>
      </w:r>
      <w:r w:rsidR="00E10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ФККНГ-73%; </w:t>
      </w:r>
      <w:r w:rsidR="00E10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КГКНГ-71%, </w:t>
      </w:r>
      <w:r w:rsidR="00E10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БАК-70%,</w:t>
      </w:r>
      <w:r w:rsidR="00E10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СКТ-64%,</w:t>
      </w:r>
      <w:r w:rsidR="00E10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МК-59%. </w:t>
      </w:r>
    </w:p>
    <w:p w:rsidR="008E5655" w:rsidRPr="007240AC" w:rsidRDefault="008E5655" w:rsidP="006002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EF8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623A39">
        <w:rPr>
          <w:rFonts w:ascii="Times New Roman" w:hAnsi="Times New Roman" w:cs="Times New Roman"/>
          <w:sz w:val="24"/>
          <w:szCs w:val="24"/>
        </w:rPr>
        <w:t xml:space="preserve"> </w:t>
      </w:r>
      <w:r w:rsidR="00B76EA1">
        <w:rPr>
          <w:rFonts w:ascii="Times New Roman" w:hAnsi="Times New Roman" w:cs="Times New Roman"/>
          <w:sz w:val="24"/>
          <w:szCs w:val="24"/>
        </w:rPr>
        <w:t xml:space="preserve"> работ </w:t>
      </w:r>
      <w:r>
        <w:rPr>
          <w:rFonts w:ascii="Times New Roman" w:hAnsi="Times New Roman" w:cs="Times New Roman"/>
          <w:sz w:val="24"/>
          <w:szCs w:val="24"/>
        </w:rPr>
        <w:t xml:space="preserve"> базового уровня</w:t>
      </w:r>
      <w:r w:rsidR="00B76EA1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, принятых на 1 курс в М</w:t>
      </w:r>
      <w:r w:rsidR="00D2691F">
        <w:rPr>
          <w:rFonts w:ascii="Times New Roman" w:hAnsi="Times New Roman" w:cs="Times New Roman"/>
          <w:sz w:val="24"/>
          <w:szCs w:val="24"/>
        </w:rPr>
        <w:t>ГГУ,</w:t>
      </w:r>
      <w:r w:rsidR="00E050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691F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="00D2691F">
        <w:rPr>
          <w:rFonts w:ascii="Times New Roman" w:hAnsi="Times New Roman" w:cs="Times New Roman"/>
          <w:sz w:val="24"/>
          <w:szCs w:val="24"/>
        </w:rPr>
        <w:t>,</w:t>
      </w:r>
      <w:r w:rsidR="00E050C0">
        <w:rPr>
          <w:rFonts w:ascii="Times New Roman" w:hAnsi="Times New Roman" w:cs="Times New Roman"/>
          <w:sz w:val="24"/>
          <w:szCs w:val="24"/>
        </w:rPr>
        <w:t xml:space="preserve"> </w:t>
      </w:r>
      <w:r w:rsidR="00D2691F">
        <w:rPr>
          <w:rFonts w:ascii="Times New Roman" w:hAnsi="Times New Roman" w:cs="Times New Roman"/>
          <w:sz w:val="24"/>
          <w:szCs w:val="24"/>
        </w:rPr>
        <w:t>ФККНГ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выше, чем по РФ и РК.</w:t>
      </w:r>
      <w:r w:rsidRPr="00D05D1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Низкие результаты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базового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 повышенного уровней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достижения предметных и метапредметных </w:t>
      </w:r>
      <w:r w:rsidR="0051764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заданий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в МК,</w:t>
      </w:r>
      <w:r w:rsidR="00B9087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ТТК.</w:t>
      </w:r>
    </w:p>
    <w:p w:rsidR="001664A3" w:rsidRDefault="007F18C2" w:rsidP="00800D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CA1D23" w:rsidRPr="001F5302" w:rsidRDefault="002B0E30" w:rsidP="001F53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</w:t>
      </w:r>
      <w:r w:rsidR="008571F1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Обществознание</w:t>
      </w:r>
      <w:r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</w:t>
      </w:r>
      <w:r w:rsidR="00277F57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выполняли   3</w:t>
      </w:r>
      <w:r w:rsidR="007F18C2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образовательные организации</w:t>
      </w:r>
      <w:r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Башантинский колледж им. Ф.Г. Попова (филиал) федерального государственного бюджетного образовательного учреждения высшего образования "Калмыцкий государственный университет</w:t>
      </w:r>
      <w:r w:rsidR="00277F57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им. Б.</w:t>
      </w:r>
      <w:r w:rsidR="00951A9F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7F57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Б.</w:t>
      </w:r>
      <w:r w:rsidR="00951A9F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7F57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Городовикова» (БАК) -23</w:t>
      </w:r>
      <w:r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1F5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БПОУ РК "Многопрофильный колледж"</w:t>
      </w:r>
      <w:r w:rsidR="00277F57" w:rsidRPr="001F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- 15</w:t>
      </w:r>
      <w:r w:rsidRPr="001F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1F5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F57" w:rsidRPr="001F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5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Калмыцкий филиал  федерального государственного бюджетного образовательного учреждения инклюзивного высшего образования "Московский государственный гуманитарно-экономический университет"</w:t>
      </w:r>
      <w:r w:rsidR="007516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(МГГУ) </w:t>
      </w:r>
      <w:r w:rsidR="00277F57" w:rsidRPr="001F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-24</w:t>
      </w:r>
      <w:r w:rsidRPr="001F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A1D23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Всего участников</w:t>
      </w:r>
      <w:r w:rsidR="00786956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1D23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  62</w:t>
      </w:r>
      <w:r w:rsidR="006111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1D23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чел.</w:t>
      </w:r>
    </w:p>
    <w:p w:rsidR="00D2691F" w:rsidRPr="001F5302" w:rsidRDefault="00D2691F" w:rsidP="0012126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302">
        <w:rPr>
          <w:rFonts w:ascii="Times New Roman" w:hAnsi="Times New Roman" w:cs="Times New Roman"/>
          <w:color w:val="000000" w:themeColor="text1"/>
          <w:sz w:val="24"/>
          <w:szCs w:val="24"/>
        </w:rPr>
        <w:t>На выполнение работы по обществознанию отводилось 1 час 30 минут (90 минут). Работа включала в себя 17 заданий.</w:t>
      </w:r>
      <w:r w:rsidR="00C90EAD"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E2468" w:rsidRDefault="00BE2468" w:rsidP="008D2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E2468" w:rsidRDefault="00BE2468" w:rsidP="008D2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E2468" w:rsidRDefault="00BE2468" w:rsidP="008D2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E2468" w:rsidRDefault="00BE2468" w:rsidP="008D2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E2468" w:rsidRDefault="00BE2468" w:rsidP="008D2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E2468" w:rsidRDefault="00BE2468" w:rsidP="008D2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E2468" w:rsidRDefault="00BE2468" w:rsidP="008D2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E2468" w:rsidRDefault="00BE2468" w:rsidP="008D2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E2468" w:rsidRDefault="00BE2468" w:rsidP="008D2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E2468" w:rsidRDefault="00BE2468" w:rsidP="008D2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B0E30" w:rsidRPr="001F5302" w:rsidRDefault="00800DC1" w:rsidP="008D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F5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Результаты следующие:</w:t>
      </w:r>
    </w:p>
    <w:p w:rsidR="001664A3" w:rsidRDefault="008A1FBF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8A1F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4061" cy="2910541"/>
            <wp:effectExtent l="19050" t="0" r="12289" b="4109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0DC1" w:rsidRDefault="00800DC1" w:rsidP="00641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</w:t>
      </w:r>
    </w:p>
    <w:p w:rsidR="00800DC1" w:rsidRDefault="00771BC7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771B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81675" cy="3495676"/>
            <wp:effectExtent l="19050" t="0" r="9525" b="9524"/>
            <wp:docPr id="19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0DC1" w:rsidRDefault="00800DC1" w:rsidP="00E113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принятые на 1 курсы, не справились с заданиями базового уровня на 100%. Обучающиеся </w:t>
      </w:r>
      <w:r>
        <w:rPr>
          <w:rFonts w:ascii="Times New Roman" w:hAnsi="Times New Roman" w:cs="Times New Roman"/>
          <w:sz w:val="24"/>
          <w:szCs w:val="24"/>
        </w:rPr>
        <w:t xml:space="preserve">МГГУ выполнили задания  базового уровня на 94%, БАК-76%, МК-77%. </w:t>
      </w:r>
    </w:p>
    <w:p w:rsidR="00800DC1" w:rsidRPr="007240AC" w:rsidRDefault="00800DC1" w:rsidP="002575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EF8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>: Результаты базового уровня</w:t>
      </w:r>
      <w:r w:rsidR="00B8315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, принятых на 1 курс в МГГУ</w:t>
      </w:r>
      <w:r w:rsidR="00582D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выше, чем по РФ и РК.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Результаты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базового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 повышенного уровней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достижения предметных и метапредметных </w:t>
      </w:r>
      <w:r w:rsidR="00D027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заданий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в МК, БАК</w:t>
      </w:r>
      <w:r w:rsidRPr="002D4D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несколько ниже, чем по РФ и РК.</w:t>
      </w:r>
    </w:p>
    <w:p w:rsidR="00800DC1" w:rsidRDefault="00800DC1" w:rsidP="0080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468" w:rsidRDefault="00BE2468" w:rsidP="00771B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7CE" w:rsidRDefault="00EB17CE" w:rsidP="00771B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Русский язык</w:t>
      </w:r>
    </w:p>
    <w:p w:rsidR="00EF4673" w:rsidRPr="00F80D20" w:rsidRDefault="00EF4673" w:rsidP="00C5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ВПР по профильному предмету «Русский  язык» выполняли   5  </w:t>
      </w:r>
      <w:r w:rsidR="00786956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ОО СПО</w:t>
      </w:r>
      <w:r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307ED5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Республики Калмыкия "Политехнический техникум"</w:t>
      </w:r>
      <w:r w:rsidR="0087212E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7ED5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="00307ED5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ПТ</w:t>
      </w:r>
      <w:proofErr w:type="gramEnd"/>
      <w:r w:rsidR="00307ED5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)-</w:t>
      </w:r>
      <w:r w:rsidR="000E1933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35</w:t>
      </w:r>
      <w:r w:rsidR="00307ED5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;</w:t>
      </w:r>
      <w:r w:rsidRPr="00F80D20">
        <w:rPr>
          <w:color w:val="000000" w:themeColor="text1"/>
        </w:rPr>
        <w:t xml:space="preserve"> </w:t>
      </w:r>
      <w:r w:rsidR="001126DF" w:rsidRPr="00F80D20">
        <w:rPr>
          <w:rFonts w:ascii="Times New Roman" w:eastAsia="Times New Roman" w:hAnsi="Times New Roman" w:cs="Times New Roman"/>
          <w:color w:val="000000" w:themeColor="text1"/>
        </w:rPr>
        <w:t>Филиал БПОУ РК "КГКНГ" в п. Малые Дербеты"(ФКГКНГ)-8;</w:t>
      </w:r>
      <w:r w:rsidR="001126DF" w:rsidRPr="00F80D20">
        <w:rPr>
          <w:color w:val="000000" w:themeColor="text1"/>
        </w:rPr>
        <w:t xml:space="preserve"> </w:t>
      </w:r>
      <w:r w:rsidR="001126DF" w:rsidRPr="00F80D20">
        <w:rPr>
          <w:rFonts w:ascii="Times New Roman" w:eastAsia="Times New Roman" w:hAnsi="Times New Roman" w:cs="Times New Roman"/>
          <w:color w:val="000000" w:themeColor="text1"/>
        </w:rPr>
        <w:t>Бюджетное профессиональное образовательное учреждение "Калмыцкий государственный колледж нефти и газа"(КГКНГ)</w:t>
      </w:r>
      <w:r w:rsidR="000E1933" w:rsidRPr="00F80D20">
        <w:rPr>
          <w:rFonts w:ascii="Times New Roman" w:eastAsia="Times New Roman" w:hAnsi="Times New Roman" w:cs="Times New Roman"/>
          <w:color w:val="000000" w:themeColor="text1"/>
        </w:rPr>
        <w:t>- 61</w:t>
      </w:r>
      <w:r w:rsidR="001126DF" w:rsidRPr="00F80D20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001126DF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ФГБОУ ВО   "Калмыцкий государственный университет им. Б.Б.Городовикова"(КГУ)-</w:t>
      </w:r>
      <w:r w:rsidR="009679DE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14;</w:t>
      </w:r>
      <w:r w:rsidR="001126DF" w:rsidRPr="00F80D20">
        <w:rPr>
          <w:color w:val="000000" w:themeColor="text1"/>
        </w:rPr>
        <w:t xml:space="preserve"> </w:t>
      </w:r>
      <w:r w:rsidR="001126DF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БПОУ РК "Элистинский педагогический колледж имени Х.Б.Канукова"(ЭПК) </w:t>
      </w:r>
      <w:r w:rsidR="0062412E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1126DF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412E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31.</w:t>
      </w:r>
      <w:r w:rsidR="001126DF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40D9"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Всего участников-149</w:t>
      </w:r>
      <w:r w:rsidRPr="00F80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чел.</w:t>
      </w:r>
    </w:p>
    <w:p w:rsidR="00EF4673" w:rsidRPr="00F80D20" w:rsidRDefault="00A321B2" w:rsidP="00C527C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D20">
        <w:rPr>
          <w:rFonts w:ascii="Times New Roman" w:hAnsi="Times New Roman" w:cs="Times New Roman"/>
          <w:color w:val="000000" w:themeColor="text1"/>
          <w:sz w:val="24"/>
          <w:szCs w:val="24"/>
        </w:rPr>
        <w:t>На выполнение ра</w:t>
      </w:r>
      <w:r w:rsidR="0087212E" w:rsidRPr="00F80D20">
        <w:rPr>
          <w:rFonts w:ascii="Times New Roman" w:hAnsi="Times New Roman" w:cs="Times New Roman"/>
          <w:color w:val="000000" w:themeColor="text1"/>
          <w:sz w:val="24"/>
          <w:szCs w:val="24"/>
        </w:rPr>
        <w:t>боты по русскому языку отводилось</w:t>
      </w:r>
      <w:r w:rsidRPr="00F80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часа (120 минут). Работа включа</w:t>
      </w:r>
      <w:r w:rsidR="0087212E" w:rsidRPr="00F80D20">
        <w:rPr>
          <w:rFonts w:ascii="Times New Roman" w:hAnsi="Times New Roman" w:cs="Times New Roman"/>
          <w:color w:val="000000" w:themeColor="text1"/>
          <w:sz w:val="24"/>
          <w:szCs w:val="24"/>
        </w:rPr>
        <w:t>ла</w:t>
      </w:r>
      <w:r w:rsidRPr="00F80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себя 8 заданий</w:t>
      </w:r>
      <w:r w:rsidR="00EF4673" w:rsidRPr="00F80D20">
        <w:rPr>
          <w:rFonts w:ascii="Times New Roman" w:hAnsi="Times New Roman" w:cs="Times New Roman"/>
          <w:color w:val="000000" w:themeColor="text1"/>
          <w:sz w:val="24"/>
          <w:szCs w:val="24"/>
        </w:rPr>
        <w:t>.  Результаты следующие:</w:t>
      </w:r>
    </w:p>
    <w:p w:rsidR="00641474" w:rsidRPr="00F80D20" w:rsidRDefault="00641474" w:rsidP="001C4A8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673" w:rsidRPr="00F80D20" w:rsidRDefault="001C4A88" w:rsidP="001C4A8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D20">
        <w:rPr>
          <w:rFonts w:ascii="Times New Roman" w:hAnsi="Times New Roman" w:cs="Times New Roman"/>
          <w:color w:val="000000" w:themeColor="text1"/>
          <w:sz w:val="24"/>
          <w:szCs w:val="24"/>
        </w:rPr>
        <w:t>Статистика по отметкам</w:t>
      </w:r>
    </w:p>
    <w:p w:rsidR="007D0FEB" w:rsidRDefault="00266F6B" w:rsidP="001C4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F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2965910"/>
            <wp:effectExtent l="19050" t="0" r="22860" b="5890"/>
            <wp:docPr id="2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E2468" w:rsidRDefault="00BE2468" w:rsidP="001C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68" w:rsidRDefault="00BE2468" w:rsidP="001C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68" w:rsidRDefault="00BE2468" w:rsidP="001C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68" w:rsidRDefault="00BE2468" w:rsidP="001C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68" w:rsidRDefault="00BE2468" w:rsidP="001C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68" w:rsidRDefault="00BE2468" w:rsidP="001C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68" w:rsidRDefault="00BE2468" w:rsidP="001C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68" w:rsidRDefault="00BE2468" w:rsidP="001C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68" w:rsidRDefault="00BE2468" w:rsidP="001C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68" w:rsidRDefault="00BE2468" w:rsidP="001C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68" w:rsidRDefault="00BE2468" w:rsidP="001C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550" w:rsidRDefault="00BA2550" w:rsidP="001C4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выполнения заданий</w:t>
      </w:r>
    </w:p>
    <w:p w:rsidR="00EB17CE" w:rsidRDefault="00EB17CE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EB17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6291" cy="3481743"/>
            <wp:effectExtent l="19050" t="0" r="16809" b="4407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71BC7" w:rsidRPr="007240AC" w:rsidRDefault="00771BC7" w:rsidP="00265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принятые на 1 курсы, не справились с заданиями базового уровня на 100%. Обучающиеся </w:t>
      </w:r>
      <w:r>
        <w:rPr>
          <w:rFonts w:ascii="Times New Roman" w:hAnsi="Times New Roman" w:cs="Times New Roman"/>
          <w:sz w:val="24"/>
          <w:szCs w:val="24"/>
        </w:rPr>
        <w:t xml:space="preserve"> КГУ</w:t>
      </w:r>
      <w:r w:rsidRPr="007240AC">
        <w:rPr>
          <w:rFonts w:ascii="Times New Roman" w:hAnsi="Times New Roman" w:cs="Times New Roman"/>
          <w:sz w:val="24"/>
          <w:szCs w:val="24"/>
        </w:rPr>
        <w:t>, принятые на 1 курс,  выполнили метапредметные и предметные   задания базового уровня</w:t>
      </w:r>
      <w:r>
        <w:rPr>
          <w:rFonts w:ascii="Times New Roman" w:hAnsi="Times New Roman" w:cs="Times New Roman"/>
          <w:sz w:val="24"/>
          <w:szCs w:val="24"/>
        </w:rPr>
        <w:t xml:space="preserve"> на  83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и повышенного уровня- 81%;</w:t>
      </w:r>
      <w:r w:rsidRPr="007240AC">
        <w:rPr>
          <w:rFonts w:ascii="Times New Roman" w:hAnsi="Times New Roman" w:cs="Times New Roman"/>
          <w:sz w:val="24"/>
          <w:szCs w:val="24"/>
        </w:rPr>
        <w:t xml:space="preserve">  Э</w:t>
      </w:r>
      <w:r>
        <w:rPr>
          <w:rFonts w:ascii="Times New Roman" w:hAnsi="Times New Roman" w:cs="Times New Roman"/>
          <w:sz w:val="24"/>
          <w:szCs w:val="24"/>
        </w:rPr>
        <w:t>ПК- 78% и 80%; ПТ-44% и 17%,</w:t>
      </w:r>
      <w:r w:rsidR="006715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КГКНГ-38% и 45%; ФКГКНГ-48% и 70%</w:t>
      </w:r>
      <w:r w:rsidRPr="007240A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771BC7" w:rsidRPr="00A763EB" w:rsidRDefault="00771BC7" w:rsidP="007A7A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обучающиеся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КГУ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 ЭПК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показали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результаты базового и повышенного уровней выше, чем по РФ и Республике Калмыкия.  Низкие результаты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базового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 повышенного уровней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достижения предметных и метапредметных </w:t>
      </w:r>
      <w:r w:rsidR="00F71B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заданий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ПТ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, ФКГКНГ и КГКНГ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  <w:r w:rsidR="00582D0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Отмечаю</w:t>
      </w:r>
      <w:r w:rsidR="001317BD">
        <w:rPr>
          <w:rFonts w:ascii="Times New Roman" w:eastAsia="Times New Roman" w:hAnsi="Times New Roman" w:cs="Times New Roman"/>
          <w:color w:val="181818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необъективные результаты </w:t>
      </w:r>
      <w:r w:rsidR="00FB647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ВПР 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ФККНГ и КГКНГ, в </w:t>
      </w:r>
      <w:r w:rsidRPr="00A76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которых обучающиеся  показали результаты повышенного уровня значительно выше, чем базового уровня.</w:t>
      </w:r>
    </w:p>
    <w:p w:rsidR="00771BC7" w:rsidRDefault="00771BC7" w:rsidP="0087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7CE" w:rsidRDefault="002E3EC0" w:rsidP="00BC37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</w:p>
    <w:p w:rsidR="00ED7D3E" w:rsidRPr="00A763EB" w:rsidRDefault="00ED7D3E" w:rsidP="00A76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 Физика» выполняла   1  образовательная организация:</w:t>
      </w:r>
      <w:r w:rsidRPr="00A763EB">
        <w:rPr>
          <w:color w:val="000000" w:themeColor="text1"/>
        </w:rPr>
        <w:t xml:space="preserve"> </w:t>
      </w:r>
      <w:r w:rsidRPr="00A7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763EB">
        <w:rPr>
          <w:color w:val="000000" w:themeColor="text1"/>
        </w:rPr>
        <w:t xml:space="preserve"> </w:t>
      </w:r>
      <w:r w:rsidRPr="00A7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</w:t>
      </w:r>
      <w:r w:rsidR="00EC76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7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"Элистинский политехнический колледж"</w:t>
      </w:r>
      <w:r w:rsidR="008956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7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(ЭПТК) -33.</w:t>
      </w:r>
      <w:r w:rsidRPr="00A763EB">
        <w:rPr>
          <w:color w:val="000000" w:themeColor="text1"/>
        </w:rPr>
        <w:t xml:space="preserve"> </w:t>
      </w:r>
      <w:r w:rsidRPr="00A7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D7D3E" w:rsidRDefault="00243276" w:rsidP="00ED7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276">
        <w:rPr>
          <w:rFonts w:ascii="Times New Roman" w:hAnsi="Times New Roman" w:cs="Times New Roman"/>
          <w:sz w:val="24"/>
          <w:szCs w:val="24"/>
        </w:rPr>
        <w:t>На выполн</w:t>
      </w:r>
      <w:r w:rsidR="001317BD">
        <w:rPr>
          <w:rFonts w:ascii="Times New Roman" w:hAnsi="Times New Roman" w:cs="Times New Roman"/>
          <w:sz w:val="24"/>
          <w:szCs w:val="24"/>
        </w:rPr>
        <w:t xml:space="preserve">ение работы по физике отводилось </w:t>
      </w:r>
      <w:r w:rsidRPr="00243276">
        <w:rPr>
          <w:rFonts w:ascii="Times New Roman" w:hAnsi="Times New Roman" w:cs="Times New Roman"/>
          <w:sz w:val="24"/>
          <w:szCs w:val="24"/>
        </w:rPr>
        <w:t>2 ч</w:t>
      </w:r>
      <w:r w:rsidR="001317BD">
        <w:rPr>
          <w:rFonts w:ascii="Times New Roman" w:hAnsi="Times New Roman" w:cs="Times New Roman"/>
          <w:sz w:val="24"/>
          <w:szCs w:val="24"/>
        </w:rPr>
        <w:t>аса (120 минут). Работа включала</w:t>
      </w:r>
      <w:r w:rsidRPr="00243276">
        <w:rPr>
          <w:rFonts w:ascii="Times New Roman" w:hAnsi="Times New Roman" w:cs="Times New Roman"/>
          <w:sz w:val="24"/>
          <w:szCs w:val="24"/>
        </w:rPr>
        <w:t xml:space="preserve"> в себя 21 задание.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D3E" w:rsidRPr="00B95B18">
        <w:rPr>
          <w:rFonts w:ascii="Times New Roman" w:hAnsi="Times New Roman" w:cs="Times New Roman"/>
          <w:sz w:val="24"/>
          <w:szCs w:val="24"/>
        </w:rPr>
        <w:t xml:space="preserve"> </w:t>
      </w:r>
      <w:r w:rsidR="00ED7D3E">
        <w:rPr>
          <w:rFonts w:ascii="Times New Roman" w:hAnsi="Times New Roman" w:cs="Times New Roman"/>
          <w:sz w:val="24"/>
          <w:szCs w:val="24"/>
        </w:rPr>
        <w:t xml:space="preserve"> Результаты следующие:</w:t>
      </w:r>
    </w:p>
    <w:p w:rsidR="00E063A1" w:rsidRDefault="00E063A1" w:rsidP="00862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3A1" w:rsidRDefault="00E063A1" w:rsidP="00862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3A1" w:rsidRDefault="00E063A1" w:rsidP="00862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3A1" w:rsidRDefault="00E063A1" w:rsidP="00862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3A1" w:rsidRDefault="00E063A1" w:rsidP="00862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3A1" w:rsidRDefault="00E063A1" w:rsidP="00862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3A1" w:rsidRDefault="00E063A1" w:rsidP="00862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3A1" w:rsidRDefault="00E063A1" w:rsidP="00862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FD6" w:rsidRDefault="00862FD6" w:rsidP="00862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Статистика по отметкам</w:t>
      </w:r>
    </w:p>
    <w:p w:rsidR="00862FD6" w:rsidRDefault="00862FD6" w:rsidP="00ED7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FD6" w:rsidRDefault="00862FD6" w:rsidP="00ED7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F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53075" cy="2743200"/>
            <wp:effectExtent l="19050" t="0" r="9525" b="0"/>
            <wp:docPr id="21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E3EC0" w:rsidRDefault="002E3EC0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2E3E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53241" cy="2886323"/>
            <wp:effectExtent l="19050" t="0" r="28409" b="9277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D3E80" w:rsidRPr="007240AC" w:rsidRDefault="00AD3E80" w:rsidP="00CF41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474">
        <w:rPr>
          <w:rFonts w:ascii="Times New Roman" w:hAnsi="Times New Roman" w:cs="Times New Roman"/>
          <w:sz w:val="24"/>
          <w:szCs w:val="24"/>
        </w:rPr>
        <w:t>принятые на 1 курс</w:t>
      </w:r>
      <w:r w:rsidRPr="007240AC">
        <w:rPr>
          <w:rFonts w:ascii="Times New Roman" w:hAnsi="Times New Roman" w:cs="Times New Roman"/>
          <w:sz w:val="24"/>
          <w:szCs w:val="24"/>
        </w:rPr>
        <w:t xml:space="preserve">, не справились с заданиями базового уровня на 100%.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Участники ВПР </w:t>
      </w:r>
      <w:r w:rsidRPr="007240AC">
        <w:rPr>
          <w:rFonts w:ascii="Times New Roman" w:hAnsi="Times New Roman" w:cs="Times New Roman"/>
          <w:sz w:val="24"/>
          <w:szCs w:val="24"/>
        </w:rPr>
        <w:t>выполнили метапредметные и предметные   задания базового уровня</w:t>
      </w:r>
      <w:r>
        <w:rPr>
          <w:rFonts w:ascii="Times New Roman" w:hAnsi="Times New Roman" w:cs="Times New Roman"/>
          <w:sz w:val="24"/>
          <w:szCs w:val="24"/>
        </w:rPr>
        <w:t xml:space="preserve"> на 25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и повышенного уровня-31%.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3E80" w:rsidRDefault="00AD3E80" w:rsidP="00CF4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обучающиеся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ЭПТК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показали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результаты базового и повышенного уровней ниже, чем по РФ. </w:t>
      </w:r>
    </w:p>
    <w:p w:rsidR="0034146E" w:rsidRDefault="0034146E" w:rsidP="00BC37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</w:p>
    <w:p w:rsidR="00BC37DE" w:rsidRPr="00696A85" w:rsidRDefault="00BC37DE" w:rsidP="001E0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 по профильному предмету «Химия» выполняла   2  образовательные организации:</w:t>
      </w:r>
      <w:r w:rsidRPr="00696A85">
        <w:rPr>
          <w:color w:val="000000" w:themeColor="text1"/>
        </w:rPr>
        <w:t xml:space="preserve"> </w:t>
      </w:r>
      <w:r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96A85">
        <w:rPr>
          <w:color w:val="000000" w:themeColor="text1"/>
        </w:rPr>
        <w:t xml:space="preserve"> </w:t>
      </w:r>
      <w:r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БПОУ РК</w:t>
      </w:r>
      <w:r w:rsidR="001E0C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"Элистинский политехнический колледж</w:t>
      </w:r>
      <w:proofErr w:type="gramStart"/>
      <w:r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"(</w:t>
      </w:r>
      <w:proofErr w:type="gramEnd"/>
      <w:r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ЭПТК)</w:t>
      </w:r>
      <w:r w:rsidR="008E4D41"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-29</w:t>
      </w:r>
      <w:r w:rsidR="003F64CE"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ФГБОУ ВО   "Калмыцкий государственный университет им. Б.Б.Городовикова"(КГУ)-</w:t>
      </w:r>
      <w:r w:rsidR="008E4D41"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36</w:t>
      </w:r>
      <w:r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696A85">
        <w:rPr>
          <w:color w:val="000000" w:themeColor="text1"/>
        </w:rPr>
        <w:t xml:space="preserve"> </w:t>
      </w:r>
      <w:r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4D41" w:rsidRPr="00696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Всего участников -65.</w:t>
      </w:r>
    </w:p>
    <w:p w:rsidR="00BC37DE" w:rsidRPr="00696A85" w:rsidRDefault="00BC37DE" w:rsidP="00BC37D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A85">
        <w:rPr>
          <w:rFonts w:ascii="Times New Roman" w:hAnsi="Times New Roman" w:cs="Times New Roman"/>
          <w:color w:val="000000" w:themeColor="text1"/>
          <w:sz w:val="24"/>
          <w:szCs w:val="24"/>
        </w:rPr>
        <w:t>На выпол</w:t>
      </w:r>
      <w:r w:rsidR="00ED3359" w:rsidRPr="00696A85">
        <w:rPr>
          <w:rFonts w:ascii="Times New Roman" w:hAnsi="Times New Roman" w:cs="Times New Roman"/>
          <w:color w:val="000000" w:themeColor="text1"/>
          <w:sz w:val="24"/>
          <w:szCs w:val="24"/>
        </w:rPr>
        <w:t>нение работы по физике отводилось</w:t>
      </w:r>
      <w:r w:rsidRPr="00696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ч</w:t>
      </w:r>
      <w:r w:rsidR="00ED3359" w:rsidRPr="00696A85">
        <w:rPr>
          <w:rFonts w:ascii="Times New Roman" w:hAnsi="Times New Roman" w:cs="Times New Roman"/>
          <w:color w:val="000000" w:themeColor="text1"/>
          <w:sz w:val="24"/>
          <w:szCs w:val="24"/>
        </w:rPr>
        <w:t>аса (120 минут). Работа включала</w:t>
      </w:r>
      <w:r w:rsidRPr="00696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себя 21 задание.</w:t>
      </w:r>
      <w:r w:rsidRPr="00696A85">
        <w:rPr>
          <w:color w:val="000000" w:themeColor="text1"/>
        </w:rPr>
        <w:t xml:space="preserve"> </w:t>
      </w:r>
      <w:r w:rsidRPr="00696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Результаты следующие:</w:t>
      </w:r>
    </w:p>
    <w:p w:rsidR="00E063A1" w:rsidRDefault="00E063A1" w:rsidP="009159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3A1" w:rsidRDefault="00E063A1" w:rsidP="009159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9B8" w:rsidRPr="00CC1D22" w:rsidRDefault="009159B8" w:rsidP="009159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Статистика по отметкам</w:t>
      </w:r>
    </w:p>
    <w:p w:rsidR="00BC37DE" w:rsidRDefault="009159B8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9159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5950" cy="3133725"/>
            <wp:effectExtent l="19050" t="0" r="19050" b="0"/>
            <wp:docPr id="22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159B8" w:rsidRDefault="009159B8" w:rsidP="009159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   выполнения заданий</w:t>
      </w:r>
    </w:p>
    <w:p w:rsidR="0034146E" w:rsidRDefault="0034146E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3414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00675" cy="2886075"/>
            <wp:effectExtent l="1905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01B3C" w:rsidRPr="007240AC" w:rsidRDefault="00501B3C" w:rsidP="001E0C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принятые на 1 курсы, не справились с заданиями базового уровня на 100%.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Участники ВПР КГУ  </w:t>
      </w:r>
      <w:r w:rsidRPr="007240AC">
        <w:rPr>
          <w:rFonts w:ascii="Times New Roman" w:hAnsi="Times New Roman" w:cs="Times New Roman"/>
          <w:sz w:val="24"/>
          <w:szCs w:val="24"/>
        </w:rPr>
        <w:t>выполнили метапредметные и предметные   задания базового уровня</w:t>
      </w:r>
      <w:r>
        <w:rPr>
          <w:rFonts w:ascii="Times New Roman" w:hAnsi="Times New Roman" w:cs="Times New Roman"/>
          <w:sz w:val="24"/>
          <w:szCs w:val="24"/>
        </w:rPr>
        <w:t xml:space="preserve"> на 53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и повышенного уровня-41%; ЭПТК-8% и 9%.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1B3C" w:rsidRDefault="00501B3C" w:rsidP="00501B3C">
      <w:pPr>
        <w:jc w:val="both"/>
        <w:rPr>
          <w:rFonts w:ascii="Times New Roman" w:hAnsi="Times New Roman" w:cs="Times New Roman"/>
          <w:sz w:val="28"/>
          <w:szCs w:val="28"/>
        </w:rPr>
      </w:pP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обучающиеся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КГУ 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показали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результаты базового и повышенного уровней  выше, чем по РФ и РК; низкие результаты  показали обучающиеся  ЭПТК</w:t>
      </w:r>
      <w:proofErr w:type="gramStart"/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34146E" w:rsidRDefault="000C7E1C" w:rsidP="00B304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</w:t>
      </w:r>
      <w:r w:rsidR="00B304AA">
        <w:rPr>
          <w:rFonts w:ascii="Times New Roman" w:hAnsi="Times New Roman" w:cs="Times New Roman"/>
          <w:sz w:val="28"/>
          <w:szCs w:val="28"/>
        </w:rPr>
        <w:t xml:space="preserve">ные ВПР </w:t>
      </w:r>
    </w:p>
    <w:p w:rsidR="008B2CBF" w:rsidRPr="008B2CBF" w:rsidRDefault="00B304AA" w:rsidP="006310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310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Метапредметные задания    выполняли    все  образовательные организации</w:t>
      </w:r>
      <w:r w:rsidR="00796185" w:rsidRPr="006310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796185" w:rsidRPr="0063101C">
        <w:rPr>
          <w:color w:val="000000" w:themeColor="text1"/>
        </w:rPr>
        <w:t xml:space="preserve"> </w:t>
      </w:r>
      <w:r w:rsidR="00796185" w:rsidRPr="0063101C">
        <w:rPr>
          <w:rFonts w:ascii="Times New Roman" w:eastAsia="Times New Roman" w:hAnsi="Times New Roman" w:cs="Times New Roman"/>
          <w:color w:val="000000" w:themeColor="text1"/>
        </w:rPr>
        <w:t xml:space="preserve"> БПОУ  РК  "Многопрофильный колледж" -85;</w:t>
      </w:r>
      <w:r w:rsidR="000A2201" w:rsidRPr="0063101C">
        <w:rPr>
          <w:color w:val="000000" w:themeColor="text1"/>
        </w:rPr>
        <w:t xml:space="preserve"> </w:t>
      </w:r>
      <w:r w:rsidR="000A2201" w:rsidRPr="0063101C">
        <w:rPr>
          <w:rFonts w:ascii="Times New Roman" w:eastAsia="Times New Roman" w:hAnsi="Times New Roman" w:cs="Times New Roman"/>
          <w:color w:val="000000" w:themeColor="text1"/>
        </w:rPr>
        <w:t xml:space="preserve"> БПОУ РК «Элистинский педагогический колледж имени Х.Б.Канукова"-</w:t>
      </w:r>
      <w:r w:rsidR="00182892" w:rsidRPr="0063101C">
        <w:rPr>
          <w:rFonts w:ascii="Times New Roman" w:eastAsia="Times New Roman" w:hAnsi="Times New Roman" w:cs="Times New Roman"/>
          <w:color w:val="000000" w:themeColor="text1"/>
        </w:rPr>
        <w:t>49;</w:t>
      </w:r>
      <w:r w:rsidR="00182892" w:rsidRPr="0063101C">
        <w:rPr>
          <w:color w:val="000000" w:themeColor="text1"/>
        </w:rPr>
        <w:t xml:space="preserve"> </w:t>
      </w:r>
      <w:r w:rsidR="002B4437" w:rsidRPr="0063101C">
        <w:rPr>
          <w:rFonts w:ascii="Times New Roman" w:eastAsia="Times New Roman" w:hAnsi="Times New Roman" w:cs="Times New Roman"/>
          <w:color w:val="000000" w:themeColor="text1"/>
        </w:rPr>
        <w:t xml:space="preserve"> БПОУ  РК</w:t>
      </w:r>
      <w:r w:rsidR="00182892" w:rsidRPr="0063101C">
        <w:rPr>
          <w:rFonts w:ascii="Times New Roman" w:eastAsia="Times New Roman" w:hAnsi="Times New Roman" w:cs="Times New Roman"/>
          <w:color w:val="000000" w:themeColor="text1"/>
        </w:rPr>
        <w:t xml:space="preserve"> "Торгово-технологический колледж"-</w:t>
      </w:r>
      <w:r w:rsidR="002B4437" w:rsidRPr="0063101C">
        <w:rPr>
          <w:rFonts w:ascii="Times New Roman" w:eastAsia="Times New Roman" w:hAnsi="Times New Roman" w:cs="Times New Roman"/>
          <w:color w:val="000000" w:themeColor="text1"/>
        </w:rPr>
        <w:t>59;</w:t>
      </w:r>
      <w:r w:rsidR="006613B2" w:rsidRPr="0063101C">
        <w:rPr>
          <w:color w:val="000000" w:themeColor="text1"/>
        </w:rPr>
        <w:t xml:space="preserve"> </w:t>
      </w:r>
      <w:r w:rsidR="006613B2" w:rsidRPr="0063101C">
        <w:rPr>
          <w:rFonts w:ascii="Times New Roman" w:eastAsia="Times New Roman" w:hAnsi="Times New Roman" w:cs="Times New Roman"/>
          <w:color w:val="000000" w:themeColor="text1"/>
        </w:rPr>
        <w:t xml:space="preserve">Федеральное государственное бюджетное образовательное учреждение высшего образования "Калмыцкий </w:t>
      </w:r>
      <w:r w:rsidR="006613B2" w:rsidRPr="0063101C">
        <w:rPr>
          <w:rFonts w:ascii="Times New Roman" w:eastAsia="Times New Roman" w:hAnsi="Times New Roman" w:cs="Times New Roman"/>
          <w:color w:val="000000" w:themeColor="text1"/>
        </w:rPr>
        <w:lastRenderedPageBreak/>
        <w:t>государственный университет им. Б.Б.Городовикова"-237;</w:t>
      </w:r>
      <w:r w:rsidR="00B31E12" w:rsidRPr="0063101C">
        <w:rPr>
          <w:color w:val="000000" w:themeColor="text1"/>
        </w:rPr>
        <w:t xml:space="preserve"> </w:t>
      </w:r>
      <w:r w:rsidR="00B31E12" w:rsidRPr="0063101C">
        <w:rPr>
          <w:rFonts w:ascii="Times New Roman" w:eastAsia="Times New Roman" w:hAnsi="Times New Roman" w:cs="Times New Roman"/>
          <w:color w:val="000000" w:themeColor="text1"/>
        </w:rPr>
        <w:t>ГОУ СПО Элистинское училище искусств им. П. О. Чонкушова»-29;</w:t>
      </w:r>
      <w:r w:rsidR="00B31E12" w:rsidRPr="0063101C">
        <w:rPr>
          <w:color w:val="000000" w:themeColor="text1"/>
        </w:rPr>
        <w:t xml:space="preserve"> </w:t>
      </w:r>
      <w:r w:rsidR="00B31E12" w:rsidRPr="0063101C">
        <w:rPr>
          <w:rFonts w:ascii="Times New Roman" w:eastAsia="Times New Roman" w:hAnsi="Times New Roman" w:cs="Times New Roman"/>
          <w:color w:val="000000" w:themeColor="text1"/>
        </w:rPr>
        <w:t xml:space="preserve"> БПОУ РК "Политехнический техникум"-35;</w:t>
      </w:r>
      <w:r w:rsidR="00BF0ACD" w:rsidRPr="0063101C">
        <w:rPr>
          <w:color w:val="000000" w:themeColor="text1"/>
        </w:rPr>
        <w:t xml:space="preserve"> </w:t>
      </w:r>
      <w:r w:rsidR="00BF0ACD" w:rsidRPr="0063101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="00BF0ACD" w:rsidRPr="0063101C">
        <w:rPr>
          <w:rFonts w:ascii="Times New Roman" w:eastAsia="Times New Roman" w:hAnsi="Times New Roman" w:cs="Times New Roman"/>
          <w:color w:val="000000" w:themeColor="text1"/>
        </w:rPr>
        <w:t>БПОУ РК</w:t>
      </w:r>
      <w:r w:rsidR="0063101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F0ACD" w:rsidRPr="0063101C">
        <w:rPr>
          <w:rFonts w:ascii="Times New Roman" w:eastAsia="Times New Roman" w:hAnsi="Times New Roman" w:cs="Times New Roman"/>
          <w:color w:val="000000" w:themeColor="text1"/>
        </w:rPr>
        <w:t>"Элистинский политехнический колледж"-108;</w:t>
      </w:r>
      <w:r w:rsidR="007B6FFB" w:rsidRPr="0063101C">
        <w:rPr>
          <w:color w:val="000000" w:themeColor="text1"/>
        </w:rPr>
        <w:t xml:space="preserve"> </w:t>
      </w:r>
      <w:r w:rsidR="007B6FFB" w:rsidRPr="0063101C">
        <w:rPr>
          <w:rFonts w:ascii="Times New Roman" w:eastAsia="Times New Roman" w:hAnsi="Times New Roman" w:cs="Times New Roman"/>
          <w:color w:val="000000" w:themeColor="text1"/>
        </w:rPr>
        <w:t>Башантинский колледж им. Ф.Г. Попова (филиал) федерального государственного бюджетного образовательного учреждения высшего образования "Калмыцкий государственный университет им.Б.Б. Городовикова"-15;</w:t>
      </w:r>
      <w:r w:rsidR="00F1263C" w:rsidRPr="0063101C">
        <w:rPr>
          <w:color w:val="000000" w:themeColor="text1"/>
        </w:rPr>
        <w:t xml:space="preserve"> </w:t>
      </w:r>
      <w:r w:rsidR="00F1263C" w:rsidRPr="0063101C">
        <w:rPr>
          <w:rFonts w:ascii="Times New Roman" w:eastAsia="Times New Roman" w:hAnsi="Times New Roman" w:cs="Times New Roman"/>
          <w:color w:val="000000" w:themeColor="text1"/>
        </w:rPr>
        <w:t>Калмыцкий филиал  федерального государственного бюджетного образовательного учреждения инклюзивного высшего образования "Московский государственный гуманитарно-экономический университет"-88;</w:t>
      </w:r>
      <w:r w:rsidR="00187E03" w:rsidRPr="0063101C">
        <w:rPr>
          <w:color w:val="000000" w:themeColor="text1"/>
        </w:rPr>
        <w:t xml:space="preserve"> </w:t>
      </w:r>
      <w:r w:rsidR="00187E03" w:rsidRPr="0063101C">
        <w:rPr>
          <w:rFonts w:ascii="Times New Roman" w:eastAsia="Times New Roman" w:hAnsi="Times New Roman" w:cs="Times New Roman"/>
          <w:color w:val="000000" w:themeColor="text1"/>
        </w:rPr>
        <w:t>Филиал частного профессионального образовательного учреждения "Ставропольский кооперативный техникум" селе Приютное Республики Калмыкия"-10;</w:t>
      </w:r>
      <w:proofErr w:type="gramEnd"/>
      <w:r w:rsidR="00D87A10" w:rsidRPr="0063101C">
        <w:rPr>
          <w:color w:val="000000" w:themeColor="text1"/>
        </w:rPr>
        <w:t xml:space="preserve"> </w:t>
      </w:r>
      <w:r w:rsidR="00D87A10" w:rsidRPr="0063101C">
        <w:rPr>
          <w:rFonts w:ascii="Times New Roman" w:eastAsia="Times New Roman" w:hAnsi="Times New Roman" w:cs="Times New Roman"/>
          <w:color w:val="000000" w:themeColor="text1"/>
        </w:rPr>
        <w:t>Филиал БПОУ РК "КГКНГ"</w:t>
      </w:r>
      <w:r w:rsidR="00D87A10" w:rsidRPr="00D87A10">
        <w:rPr>
          <w:rFonts w:ascii="Times New Roman" w:eastAsia="Times New Roman" w:hAnsi="Times New Roman" w:cs="Times New Roman"/>
          <w:color w:val="000000"/>
        </w:rPr>
        <w:t xml:space="preserve"> в п. Малые Дербеты"</w:t>
      </w:r>
      <w:r w:rsidR="00D87A10">
        <w:rPr>
          <w:rFonts w:ascii="Times New Roman" w:eastAsia="Times New Roman" w:hAnsi="Times New Roman" w:cs="Times New Roman"/>
          <w:color w:val="000000"/>
        </w:rPr>
        <w:t>-8;</w:t>
      </w:r>
      <w:r w:rsidR="008B2CBF" w:rsidRPr="008B2CBF">
        <w:rPr>
          <w:color w:val="000000"/>
        </w:rPr>
        <w:t xml:space="preserve"> </w:t>
      </w:r>
      <w:r w:rsidR="008B2CBF" w:rsidRPr="008B2CBF">
        <w:rPr>
          <w:rFonts w:ascii="Times New Roman" w:eastAsia="Times New Roman" w:hAnsi="Times New Roman" w:cs="Times New Roman"/>
          <w:color w:val="000000"/>
        </w:rPr>
        <w:t>Бюджетное профессиональное образовательное учреждение "Калмыцкий государственный колледж нефти и газа"</w:t>
      </w:r>
      <w:r w:rsidR="008B2CBF">
        <w:rPr>
          <w:rFonts w:ascii="Times New Roman" w:eastAsia="Times New Roman" w:hAnsi="Times New Roman" w:cs="Times New Roman"/>
          <w:color w:val="000000"/>
        </w:rPr>
        <w:t>-49.  Всего участников-</w:t>
      </w:r>
      <w:r w:rsidR="00D36795">
        <w:rPr>
          <w:rFonts w:ascii="Times New Roman" w:eastAsia="Times New Roman" w:hAnsi="Times New Roman" w:cs="Times New Roman"/>
          <w:color w:val="000000"/>
        </w:rPr>
        <w:t>857.</w:t>
      </w:r>
    </w:p>
    <w:p w:rsidR="00D87A10" w:rsidRPr="00446BBA" w:rsidRDefault="00D02EFA" w:rsidP="006310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BBA">
        <w:rPr>
          <w:rFonts w:ascii="Times New Roman" w:hAnsi="Times New Roman" w:cs="Times New Roman"/>
          <w:sz w:val="24"/>
          <w:szCs w:val="24"/>
        </w:rPr>
        <w:t>Проверочная работа включала</w:t>
      </w:r>
      <w:r w:rsidR="00F62D13" w:rsidRPr="00446BBA">
        <w:rPr>
          <w:rFonts w:ascii="Times New Roman" w:hAnsi="Times New Roman" w:cs="Times New Roman"/>
          <w:sz w:val="24"/>
          <w:szCs w:val="24"/>
        </w:rPr>
        <w:t xml:space="preserve"> в себя 24 задания. На выполнение прове</w:t>
      </w:r>
      <w:r w:rsidRPr="00446BBA">
        <w:rPr>
          <w:rFonts w:ascii="Times New Roman" w:hAnsi="Times New Roman" w:cs="Times New Roman"/>
          <w:sz w:val="24"/>
          <w:szCs w:val="24"/>
        </w:rPr>
        <w:t>рочной работы отводилось</w:t>
      </w:r>
      <w:r w:rsidR="00F62D13" w:rsidRPr="00446BBA">
        <w:rPr>
          <w:rFonts w:ascii="Times New Roman" w:hAnsi="Times New Roman" w:cs="Times New Roman"/>
          <w:sz w:val="24"/>
          <w:szCs w:val="24"/>
        </w:rPr>
        <w:t xml:space="preserve"> 3 часа (180 минут).</w:t>
      </w:r>
      <w:r w:rsidR="00895558" w:rsidRPr="00446BBA">
        <w:rPr>
          <w:rFonts w:ascii="Times New Roman" w:hAnsi="Times New Roman" w:cs="Times New Roman"/>
          <w:sz w:val="24"/>
          <w:szCs w:val="24"/>
        </w:rPr>
        <w:t xml:space="preserve"> Результаты следующие:</w:t>
      </w:r>
    </w:p>
    <w:p w:rsidR="008C73EE" w:rsidRDefault="00F272E8" w:rsidP="008C73EE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E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904" cy="4318525"/>
            <wp:effectExtent l="19050" t="0" r="27746" b="5825"/>
            <wp:docPr id="2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B8" w:rsidRDefault="008C73EE" w:rsidP="00874DAD">
      <w:pPr>
        <w:jc w:val="both"/>
        <w:rPr>
          <w:rFonts w:ascii="Times New Roman" w:hAnsi="Times New Roman" w:cs="Times New Roman"/>
          <w:sz w:val="28"/>
          <w:szCs w:val="28"/>
        </w:rPr>
      </w:pPr>
      <w:r w:rsidRPr="008C73E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9790" cy="3099554"/>
            <wp:effectExtent l="19050" t="0" r="22860" b="5596"/>
            <wp:docPr id="23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566B8" w:rsidRPr="007240AC" w:rsidRDefault="006566B8" w:rsidP="00D872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0AC">
        <w:rPr>
          <w:rFonts w:ascii="Times New Roman" w:hAnsi="Times New Roman" w:cs="Times New Roman"/>
          <w:sz w:val="24"/>
          <w:szCs w:val="24"/>
        </w:rPr>
        <w:t>Обучающие,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принятые на 1 курсы, не справились с заданиями базового уровня на 100%.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Участники ВПР БАК </w:t>
      </w:r>
      <w:r w:rsidRPr="007240AC">
        <w:rPr>
          <w:rFonts w:ascii="Times New Roman" w:hAnsi="Times New Roman" w:cs="Times New Roman"/>
          <w:sz w:val="24"/>
          <w:szCs w:val="24"/>
        </w:rPr>
        <w:t>выполнили метапредметные и предметные   задания базового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0AF">
        <w:rPr>
          <w:rFonts w:ascii="Times New Roman" w:hAnsi="Times New Roman" w:cs="Times New Roman"/>
          <w:sz w:val="24"/>
          <w:szCs w:val="24"/>
        </w:rPr>
        <w:t>на 95% и повышенного уровня-86%</w:t>
      </w:r>
      <w:r>
        <w:rPr>
          <w:rFonts w:ascii="Times New Roman" w:hAnsi="Times New Roman" w:cs="Times New Roman"/>
          <w:sz w:val="24"/>
          <w:szCs w:val="24"/>
        </w:rPr>
        <w:t>; МК-80</w:t>
      </w:r>
      <w:r w:rsidRPr="007240A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и   64%; ЭПК-80% и 59%; МГ</w:t>
      </w:r>
      <w:r w:rsidR="00867446">
        <w:rPr>
          <w:rFonts w:ascii="Times New Roman" w:hAnsi="Times New Roman" w:cs="Times New Roman"/>
          <w:sz w:val="24"/>
          <w:szCs w:val="24"/>
        </w:rPr>
        <w:t>ГУ- 86%</w:t>
      </w:r>
      <w:r w:rsidR="00427FEB">
        <w:rPr>
          <w:rFonts w:ascii="Times New Roman" w:hAnsi="Times New Roman" w:cs="Times New Roman"/>
          <w:sz w:val="24"/>
          <w:szCs w:val="24"/>
        </w:rPr>
        <w:t xml:space="preserve"> и 78%;ФКГКНГ- 81% и 68%, СКТ-62% и 45</w:t>
      </w:r>
      <w:r w:rsidR="0086744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4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66B8" w:rsidRDefault="006566B8" w:rsidP="00B730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5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Вывод:</w:t>
      </w:r>
      <w:r w:rsidRPr="008A755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Участники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ПТ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r w:rsidR="002A061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КГКНГ,КМК,КГУ,ЭПК,ЭПТК</w:t>
      </w:r>
      <w:r w:rsidR="0064147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показали результаты ниже,</w:t>
      </w:r>
      <w:r w:rsidR="002A061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чем по РФ и РК.</w:t>
      </w:r>
    </w:p>
    <w:p w:rsidR="0096039A" w:rsidRDefault="0082383A" w:rsidP="002B42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83A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083D29">
        <w:rPr>
          <w:rFonts w:ascii="Times New Roman" w:hAnsi="Times New Roman" w:cs="Times New Roman"/>
          <w:b/>
          <w:sz w:val="24"/>
          <w:szCs w:val="24"/>
        </w:rPr>
        <w:t xml:space="preserve"> выводы</w:t>
      </w:r>
    </w:p>
    <w:p w:rsidR="0096039A" w:rsidRPr="0096039A" w:rsidRDefault="00446BBA" w:rsidP="0096039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39A">
        <w:rPr>
          <w:rFonts w:ascii="Times New Roman" w:hAnsi="Times New Roman" w:cs="Times New Roman"/>
          <w:sz w:val="24"/>
          <w:szCs w:val="24"/>
        </w:rPr>
        <w:t>Наблюдаю</w:t>
      </w:r>
      <w:r w:rsidR="0082383A" w:rsidRPr="0096039A">
        <w:rPr>
          <w:rFonts w:ascii="Times New Roman" w:hAnsi="Times New Roman" w:cs="Times New Roman"/>
          <w:sz w:val="24"/>
          <w:szCs w:val="24"/>
        </w:rPr>
        <w:t xml:space="preserve">тся </w:t>
      </w:r>
      <w:r w:rsidRPr="0096039A">
        <w:rPr>
          <w:rFonts w:ascii="Times New Roman" w:hAnsi="Times New Roman" w:cs="Times New Roman"/>
          <w:sz w:val="24"/>
          <w:szCs w:val="24"/>
        </w:rPr>
        <w:t xml:space="preserve"> низкие</w:t>
      </w:r>
      <w:r w:rsidR="0082383A" w:rsidRPr="0096039A">
        <w:rPr>
          <w:rFonts w:ascii="Times New Roman" w:hAnsi="Times New Roman" w:cs="Times New Roman"/>
          <w:sz w:val="24"/>
          <w:szCs w:val="24"/>
        </w:rPr>
        <w:t xml:space="preserve"> </w:t>
      </w:r>
      <w:r w:rsidR="000C2631" w:rsidRPr="0096039A">
        <w:rPr>
          <w:rFonts w:ascii="Times New Roman" w:hAnsi="Times New Roman" w:cs="Times New Roman"/>
          <w:sz w:val="24"/>
          <w:szCs w:val="24"/>
        </w:rPr>
        <w:t xml:space="preserve">результаты ВПР  </w:t>
      </w:r>
      <w:r w:rsidR="0082383A" w:rsidRPr="0096039A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0C2631" w:rsidRPr="0096039A">
        <w:rPr>
          <w:rFonts w:ascii="Times New Roman" w:hAnsi="Times New Roman" w:cs="Times New Roman"/>
          <w:sz w:val="24"/>
          <w:szCs w:val="24"/>
        </w:rPr>
        <w:t xml:space="preserve"> </w:t>
      </w:r>
      <w:r w:rsidR="0082383A" w:rsidRPr="0096039A">
        <w:rPr>
          <w:rFonts w:ascii="Times New Roman" w:hAnsi="Times New Roman" w:cs="Times New Roman"/>
          <w:sz w:val="24"/>
          <w:szCs w:val="24"/>
        </w:rPr>
        <w:t xml:space="preserve"> </w:t>
      </w:r>
      <w:r w:rsidRPr="0096039A">
        <w:rPr>
          <w:rFonts w:ascii="Times New Roman" w:hAnsi="Times New Roman" w:cs="Times New Roman"/>
          <w:sz w:val="24"/>
          <w:szCs w:val="24"/>
        </w:rPr>
        <w:t xml:space="preserve"> РФ</w:t>
      </w:r>
      <w:r w:rsidR="0082383A" w:rsidRPr="0096039A">
        <w:rPr>
          <w:rFonts w:ascii="Times New Roman" w:hAnsi="Times New Roman" w:cs="Times New Roman"/>
          <w:sz w:val="24"/>
          <w:szCs w:val="24"/>
        </w:rPr>
        <w:t xml:space="preserve"> </w:t>
      </w:r>
      <w:r w:rsidR="000C2631" w:rsidRPr="0096039A">
        <w:rPr>
          <w:rFonts w:ascii="Times New Roman" w:hAnsi="Times New Roman" w:cs="Times New Roman"/>
          <w:sz w:val="24"/>
          <w:szCs w:val="24"/>
        </w:rPr>
        <w:t xml:space="preserve"> </w:t>
      </w:r>
      <w:r w:rsidR="00386A3B" w:rsidRPr="0096039A">
        <w:rPr>
          <w:rFonts w:ascii="Times New Roman" w:hAnsi="Times New Roman" w:cs="Times New Roman"/>
          <w:sz w:val="24"/>
          <w:szCs w:val="24"/>
        </w:rPr>
        <w:t xml:space="preserve"> по</w:t>
      </w:r>
      <w:r w:rsidRPr="0096039A">
        <w:rPr>
          <w:rFonts w:ascii="Times New Roman" w:hAnsi="Times New Roman" w:cs="Times New Roman"/>
          <w:sz w:val="24"/>
          <w:szCs w:val="24"/>
        </w:rPr>
        <w:t xml:space="preserve"> истории, физике и химии.</w:t>
      </w:r>
      <w:r w:rsidR="0082383A" w:rsidRPr="0096039A">
        <w:rPr>
          <w:rFonts w:ascii="Times New Roman" w:hAnsi="Times New Roman" w:cs="Times New Roman"/>
          <w:sz w:val="24"/>
          <w:szCs w:val="24"/>
        </w:rPr>
        <w:t xml:space="preserve"> </w:t>
      </w:r>
      <w:r w:rsidR="0096039A" w:rsidRPr="0096039A">
        <w:rPr>
          <w:rFonts w:ascii="Times New Roman" w:hAnsi="Times New Roman" w:cs="Times New Roman"/>
          <w:sz w:val="24"/>
          <w:szCs w:val="24"/>
        </w:rPr>
        <w:t>К работам, которые характеризуются более высоким уровнем выполнения  заданий  по сравнению с общими результатами страны, можно отнести математику, биологию, информатику и обществознание.</w:t>
      </w:r>
    </w:p>
    <w:p w:rsidR="00446BBA" w:rsidRDefault="00446BBA" w:rsidP="0096039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52C37" w:rsidRDefault="00446BBA" w:rsidP="0096039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о</w:t>
      </w:r>
      <w:r w:rsidR="0082383A" w:rsidRPr="00446BBA">
        <w:rPr>
          <w:rFonts w:ascii="Times New Roman" w:hAnsi="Times New Roman" w:cs="Times New Roman"/>
          <w:sz w:val="24"/>
          <w:szCs w:val="24"/>
        </w:rPr>
        <w:t xml:space="preserve">бразовательные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82383A" w:rsidRPr="00446BBA">
        <w:rPr>
          <w:rFonts w:ascii="Times New Roman" w:hAnsi="Times New Roman" w:cs="Times New Roman"/>
          <w:sz w:val="24"/>
          <w:szCs w:val="24"/>
        </w:rPr>
        <w:t xml:space="preserve"> демонстрируют </w:t>
      </w:r>
      <w:r>
        <w:rPr>
          <w:rFonts w:ascii="Times New Roman" w:hAnsi="Times New Roman" w:cs="Times New Roman"/>
          <w:sz w:val="24"/>
          <w:szCs w:val="24"/>
        </w:rPr>
        <w:t xml:space="preserve"> результаты базового уровня значительно  ниже повышенного уровня</w:t>
      </w:r>
      <w:r w:rsidR="00591777">
        <w:rPr>
          <w:rFonts w:ascii="Times New Roman" w:hAnsi="Times New Roman" w:cs="Times New Roman"/>
          <w:sz w:val="24"/>
          <w:szCs w:val="24"/>
        </w:rPr>
        <w:t>: КГКНГ, ФКГКНГ,</w:t>
      </w:r>
      <w:r w:rsidR="00085708">
        <w:rPr>
          <w:rFonts w:ascii="Times New Roman" w:hAnsi="Times New Roman" w:cs="Times New Roman"/>
          <w:sz w:val="24"/>
          <w:szCs w:val="24"/>
        </w:rPr>
        <w:t xml:space="preserve"> </w:t>
      </w:r>
      <w:r w:rsidR="00591777">
        <w:rPr>
          <w:rFonts w:ascii="Times New Roman" w:hAnsi="Times New Roman" w:cs="Times New Roman"/>
          <w:sz w:val="24"/>
          <w:szCs w:val="24"/>
        </w:rPr>
        <w:t>ЭПК (русский яз.),</w:t>
      </w:r>
      <w:r w:rsidR="00085708">
        <w:rPr>
          <w:rFonts w:ascii="Times New Roman" w:hAnsi="Times New Roman" w:cs="Times New Roman"/>
          <w:sz w:val="24"/>
          <w:szCs w:val="24"/>
        </w:rPr>
        <w:t xml:space="preserve"> </w:t>
      </w:r>
      <w:r w:rsidR="00591777">
        <w:rPr>
          <w:rFonts w:ascii="Times New Roman" w:hAnsi="Times New Roman" w:cs="Times New Roman"/>
          <w:sz w:val="24"/>
          <w:szCs w:val="24"/>
        </w:rPr>
        <w:t>ЭУИ</w:t>
      </w:r>
      <w:r w:rsidR="00085708">
        <w:rPr>
          <w:rFonts w:ascii="Times New Roman" w:hAnsi="Times New Roman" w:cs="Times New Roman"/>
          <w:sz w:val="24"/>
          <w:szCs w:val="24"/>
        </w:rPr>
        <w:t xml:space="preserve"> </w:t>
      </w:r>
      <w:r w:rsidR="00591777">
        <w:rPr>
          <w:rFonts w:ascii="Times New Roman" w:hAnsi="Times New Roman" w:cs="Times New Roman"/>
          <w:sz w:val="24"/>
          <w:szCs w:val="24"/>
        </w:rPr>
        <w:t>(история),</w:t>
      </w:r>
      <w:r w:rsidR="00085708">
        <w:rPr>
          <w:rFonts w:ascii="Times New Roman" w:hAnsi="Times New Roman" w:cs="Times New Roman"/>
          <w:sz w:val="24"/>
          <w:szCs w:val="24"/>
        </w:rPr>
        <w:t xml:space="preserve"> </w:t>
      </w:r>
      <w:r w:rsidR="00591777">
        <w:rPr>
          <w:rFonts w:ascii="Times New Roman" w:hAnsi="Times New Roman" w:cs="Times New Roman"/>
          <w:sz w:val="24"/>
          <w:szCs w:val="24"/>
        </w:rPr>
        <w:t>ЭПТК (физика)</w:t>
      </w:r>
      <w:r w:rsidR="00531AF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31AFF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="00531AFF">
        <w:rPr>
          <w:rFonts w:ascii="Times New Roman" w:hAnsi="Times New Roman" w:cs="Times New Roman"/>
          <w:sz w:val="24"/>
          <w:szCs w:val="24"/>
        </w:rPr>
        <w:t xml:space="preserve"> (история)</w:t>
      </w:r>
      <w:r w:rsidR="005917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383A" w:rsidRPr="00446BBA">
        <w:rPr>
          <w:rFonts w:ascii="Times New Roman" w:hAnsi="Times New Roman" w:cs="Times New Roman"/>
          <w:sz w:val="24"/>
          <w:szCs w:val="24"/>
        </w:rPr>
        <w:t xml:space="preserve">Это свидетельствует о необходимости </w:t>
      </w:r>
      <w:r w:rsidR="00252C37">
        <w:rPr>
          <w:rFonts w:ascii="Times New Roman" w:hAnsi="Times New Roman" w:cs="Times New Roman"/>
          <w:sz w:val="24"/>
          <w:szCs w:val="24"/>
        </w:rPr>
        <w:t xml:space="preserve"> обеспечения объективности процедуры проведения ВПР</w:t>
      </w:r>
      <w:r w:rsidR="000C2631">
        <w:rPr>
          <w:rFonts w:ascii="Times New Roman" w:hAnsi="Times New Roman" w:cs="Times New Roman"/>
          <w:sz w:val="24"/>
          <w:szCs w:val="24"/>
        </w:rPr>
        <w:t xml:space="preserve"> в данных ОО</w:t>
      </w:r>
      <w:r w:rsidR="00252C37">
        <w:rPr>
          <w:rFonts w:ascii="Times New Roman" w:hAnsi="Times New Roman" w:cs="Times New Roman"/>
          <w:sz w:val="24"/>
          <w:szCs w:val="24"/>
        </w:rPr>
        <w:t>.</w:t>
      </w:r>
    </w:p>
    <w:p w:rsidR="000D431D" w:rsidRDefault="000C2631" w:rsidP="0096039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83A" w:rsidRPr="00446BBA">
        <w:rPr>
          <w:rFonts w:ascii="Times New Roman" w:hAnsi="Times New Roman" w:cs="Times New Roman"/>
          <w:sz w:val="24"/>
          <w:szCs w:val="24"/>
        </w:rPr>
        <w:t xml:space="preserve">Основные метапредметные дефициты </w:t>
      </w:r>
      <w:r>
        <w:rPr>
          <w:rFonts w:ascii="Times New Roman" w:hAnsi="Times New Roman" w:cs="Times New Roman"/>
          <w:sz w:val="24"/>
          <w:szCs w:val="24"/>
        </w:rPr>
        <w:t xml:space="preserve"> первокурсников</w:t>
      </w:r>
      <w:r w:rsidR="0082383A" w:rsidRPr="00446BBA">
        <w:rPr>
          <w:rFonts w:ascii="Times New Roman" w:hAnsi="Times New Roman" w:cs="Times New Roman"/>
          <w:sz w:val="24"/>
          <w:szCs w:val="24"/>
        </w:rPr>
        <w:t xml:space="preserve"> связаны с умениями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0D43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83A" w:rsidRPr="00446BBA" w:rsidRDefault="000D431D" w:rsidP="0096039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Низкие результаты </w:t>
      </w:r>
      <w:r w:rsidR="005D0F40">
        <w:rPr>
          <w:rFonts w:ascii="Times New Roman" w:hAnsi="Times New Roman" w:cs="Times New Roman"/>
          <w:sz w:val="24"/>
          <w:szCs w:val="24"/>
        </w:rPr>
        <w:t>по профильным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участников ВПР</w:t>
      </w:r>
      <w:r w:rsidR="005D0F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F40">
        <w:rPr>
          <w:rFonts w:ascii="Times New Roman" w:hAnsi="Times New Roman" w:cs="Times New Roman"/>
          <w:sz w:val="24"/>
          <w:szCs w:val="24"/>
        </w:rPr>
        <w:t xml:space="preserve">принятых на  1 курс, </w:t>
      </w:r>
      <w:r>
        <w:rPr>
          <w:rFonts w:ascii="Times New Roman" w:hAnsi="Times New Roman" w:cs="Times New Roman"/>
          <w:sz w:val="24"/>
          <w:szCs w:val="24"/>
        </w:rPr>
        <w:t xml:space="preserve"> отмечаются  в ЭМК (биология), ЭПТК (информатика</w:t>
      </w:r>
      <w:r w:rsidR="00D2780E">
        <w:rPr>
          <w:rFonts w:ascii="Times New Roman" w:hAnsi="Times New Roman" w:cs="Times New Roman"/>
          <w:sz w:val="24"/>
          <w:szCs w:val="24"/>
        </w:rPr>
        <w:t>, химия</w:t>
      </w:r>
      <w:r w:rsidR="005D0F40">
        <w:rPr>
          <w:rFonts w:ascii="Times New Roman" w:hAnsi="Times New Roman" w:cs="Times New Roman"/>
          <w:sz w:val="24"/>
          <w:szCs w:val="24"/>
        </w:rPr>
        <w:t>).</w:t>
      </w:r>
      <w:r w:rsidR="0082383A" w:rsidRPr="00446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D29" w:rsidRPr="00083D29" w:rsidRDefault="00083D29" w:rsidP="0096039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83D29">
        <w:rPr>
          <w:rFonts w:ascii="Times New Roman" w:hAnsi="Times New Roman" w:cs="Times New Roman"/>
          <w:b/>
          <w:sz w:val="24"/>
          <w:szCs w:val="24"/>
        </w:rPr>
        <w:t>екомендации</w:t>
      </w:r>
    </w:p>
    <w:p w:rsidR="00083D29" w:rsidRPr="00083D29" w:rsidRDefault="00083D29" w:rsidP="0096039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D29">
        <w:rPr>
          <w:rFonts w:ascii="Times New Roman" w:hAnsi="Times New Roman" w:cs="Times New Roman"/>
          <w:sz w:val="24"/>
          <w:szCs w:val="24"/>
        </w:rPr>
        <w:t xml:space="preserve">Провести  </w:t>
      </w:r>
      <w:proofErr w:type="gramStart"/>
      <w:r w:rsidRPr="00083D29">
        <w:rPr>
          <w:rFonts w:ascii="Times New Roman" w:hAnsi="Times New Roman" w:cs="Times New Roman"/>
          <w:sz w:val="24"/>
          <w:szCs w:val="24"/>
        </w:rPr>
        <w:t>методический  анализ</w:t>
      </w:r>
      <w:proofErr w:type="gramEnd"/>
      <w:r w:rsidRPr="00083D29">
        <w:rPr>
          <w:rFonts w:ascii="Times New Roman" w:hAnsi="Times New Roman" w:cs="Times New Roman"/>
          <w:sz w:val="24"/>
          <w:szCs w:val="24"/>
        </w:rPr>
        <w:t xml:space="preserve"> результатов ВПР  </w:t>
      </w:r>
      <w:r>
        <w:rPr>
          <w:rFonts w:ascii="Times New Roman" w:hAnsi="Times New Roman" w:cs="Times New Roman"/>
          <w:sz w:val="24"/>
          <w:szCs w:val="24"/>
        </w:rPr>
        <w:t xml:space="preserve">СПО </w:t>
      </w:r>
      <w:r w:rsidRPr="00083D29">
        <w:rPr>
          <w:rFonts w:ascii="Times New Roman" w:hAnsi="Times New Roman" w:cs="Times New Roman"/>
          <w:sz w:val="24"/>
          <w:szCs w:val="24"/>
        </w:rPr>
        <w:t xml:space="preserve">на  уровне образовательной организации и скорректировать рабочие программы по профильным  предметам  на 2021/2022 учебный год с учетом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D29">
        <w:rPr>
          <w:rFonts w:ascii="Times New Roman" w:hAnsi="Times New Roman" w:cs="Times New Roman"/>
          <w:sz w:val="24"/>
          <w:szCs w:val="24"/>
        </w:rPr>
        <w:t xml:space="preserve"> выявленных проблемных тем.</w:t>
      </w:r>
    </w:p>
    <w:p w:rsidR="00083D29" w:rsidRPr="00083D29" w:rsidRDefault="00083D29" w:rsidP="0096039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D29">
        <w:rPr>
          <w:rFonts w:ascii="Times New Roman" w:hAnsi="Times New Roman" w:cs="Times New Roman"/>
          <w:sz w:val="24"/>
          <w:szCs w:val="24"/>
        </w:rPr>
        <w:t>Внедрить эффективные педагогические практики в процесс обучения.</w:t>
      </w:r>
    </w:p>
    <w:p w:rsidR="00083D29" w:rsidRPr="00083D29" w:rsidRDefault="00083D29" w:rsidP="0096039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Использовать р</w:t>
      </w:r>
      <w:r w:rsidRPr="00083D29">
        <w:rPr>
          <w:rFonts w:ascii="Times New Roman" w:hAnsi="Times New Roman" w:cs="Times New Roman"/>
          <w:sz w:val="24"/>
          <w:szCs w:val="24"/>
        </w:rPr>
        <w:t>езультаты ВПР СПО для совершенствования  образовательного процесса в ОО</w:t>
      </w:r>
      <w:r w:rsidR="008D4B81">
        <w:rPr>
          <w:rFonts w:ascii="Times New Roman" w:hAnsi="Times New Roman" w:cs="Times New Roman"/>
          <w:sz w:val="24"/>
          <w:szCs w:val="24"/>
        </w:rPr>
        <w:t xml:space="preserve"> СПО</w:t>
      </w:r>
      <w:r w:rsidR="00085708">
        <w:rPr>
          <w:rFonts w:ascii="Times New Roman" w:hAnsi="Times New Roman" w:cs="Times New Roman"/>
          <w:sz w:val="24"/>
          <w:szCs w:val="24"/>
        </w:rPr>
        <w:t xml:space="preserve">. В этих целях  </w:t>
      </w:r>
      <w:r w:rsidR="00203009">
        <w:rPr>
          <w:rFonts w:ascii="Times New Roman" w:hAnsi="Times New Roman" w:cs="Times New Roman"/>
          <w:sz w:val="24"/>
          <w:szCs w:val="24"/>
        </w:rPr>
        <w:t>разработать дорожную карту  в срок до  20.01.2021г.</w:t>
      </w:r>
    </w:p>
    <w:p w:rsidR="00083D29" w:rsidRDefault="00083D29" w:rsidP="0096039A">
      <w:pPr>
        <w:jc w:val="both"/>
      </w:pPr>
      <w:r>
        <w:t xml:space="preserve">   </w:t>
      </w:r>
    </w:p>
    <w:p w:rsidR="00895558" w:rsidRPr="0082383A" w:rsidRDefault="00895558" w:rsidP="009603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7409" w:rsidRPr="0082383A" w:rsidRDefault="006566B8" w:rsidP="0096039A">
      <w:pPr>
        <w:jc w:val="both"/>
        <w:rPr>
          <w:rFonts w:ascii="Times New Roman" w:hAnsi="Times New Roman" w:cs="Times New Roman"/>
          <w:sz w:val="24"/>
          <w:szCs w:val="24"/>
        </w:rPr>
      </w:pPr>
      <w:r w:rsidRPr="0082383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7409" w:rsidRPr="0082383A" w:rsidSect="00AF1D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9C7"/>
    <w:multiLevelType w:val="hybridMultilevel"/>
    <w:tmpl w:val="97286E7A"/>
    <w:lvl w:ilvl="0" w:tplc="B0BEF91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5124CB5"/>
    <w:multiLevelType w:val="hybridMultilevel"/>
    <w:tmpl w:val="650E5026"/>
    <w:lvl w:ilvl="0" w:tplc="7B76F1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5FAB"/>
    <w:rsid w:val="00023DCE"/>
    <w:rsid w:val="000307AB"/>
    <w:rsid w:val="00033DDB"/>
    <w:rsid w:val="00044985"/>
    <w:rsid w:val="0005721D"/>
    <w:rsid w:val="000805BE"/>
    <w:rsid w:val="0008342B"/>
    <w:rsid w:val="00083D29"/>
    <w:rsid w:val="00085708"/>
    <w:rsid w:val="00095C8C"/>
    <w:rsid w:val="000A2201"/>
    <w:rsid w:val="000C2631"/>
    <w:rsid w:val="000C7E1C"/>
    <w:rsid w:val="000D20ED"/>
    <w:rsid w:val="000D431D"/>
    <w:rsid w:val="000D7A06"/>
    <w:rsid w:val="000E1933"/>
    <w:rsid w:val="000E5B0B"/>
    <w:rsid w:val="000E7E5A"/>
    <w:rsid w:val="001005D6"/>
    <w:rsid w:val="001126DF"/>
    <w:rsid w:val="001209C8"/>
    <w:rsid w:val="00121268"/>
    <w:rsid w:val="001239F8"/>
    <w:rsid w:val="001317BD"/>
    <w:rsid w:val="001374E0"/>
    <w:rsid w:val="00140623"/>
    <w:rsid w:val="00150DBA"/>
    <w:rsid w:val="00152D9F"/>
    <w:rsid w:val="001624F1"/>
    <w:rsid w:val="00165204"/>
    <w:rsid w:val="001664A3"/>
    <w:rsid w:val="00180209"/>
    <w:rsid w:val="00180986"/>
    <w:rsid w:val="00182892"/>
    <w:rsid w:val="00184A1B"/>
    <w:rsid w:val="00187E03"/>
    <w:rsid w:val="00191AD0"/>
    <w:rsid w:val="00195089"/>
    <w:rsid w:val="001A7FE7"/>
    <w:rsid w:val="001B48C0"/>
    <w:rsid w:val="001C4A88"/>
    <w:rsid w:val="001E0B01"/>
    <w:rsid w:val="001E0C5D"/>
    <w:rsid w:val="001F5302"/>
    <w:rsid w:val="00203009"/>
    <w:rsid w:val="00216C29"/>
    <w:rsid w:val="00223735"/>
    <w:rsid w:val="00225D58"/>
    <w:rsid w:val="00243276"/>
    <w:rsid w:val="00252C37"/>
    <w:rsid w:val="0025522E"/>
    <w:rsid w:val="0025758F"/>
    <w:rsid w:val="002656B5"/>
    <w:rsid w:val="002659E8"/>
    <w:rsid w:val="00266F6B"/>
    <w:rsid w:val="002765D2"/>
    <w:rsid w:val="00277F57"/>
    <w:rsid w:val="00287BF1"/>
    <w:rsid w:val="002A0618"/>
    <w:rsid w:val="002A69D2"/>
    <w:rsid w:val="002B0E30"/>
    <w:rsid w:val="002B42EB"/>
    <w:rsid w:val="002B4437"/>
    <w:rsid w:val="002D4D15"/>
    <w:rsid w:val="002E238D"/>
    <w:rsid w:val="002E3EC0"/>
    <w:rsid w:val="002E5C87"/>
    <w:rsid w:val="002F1E21"/>
    <w:rsid w:val="00307ED5"/>
    <w:rsid w:val="00314C07"/>
    <w:rsid w:val="00324D3F"/>
    <w:rsid w:val="00326E89"/>
    <w:rsid w:val="0034146E"/>
    <w:rsid w:val="0036572D"/>
    <w:rsid w:val="00374D2E"/>
    <w:rsid w:val="003817E6"/>
    <w:rsid w:val="00386A3B"/>
    <w:rsid w:val="00387561"/>
    <w:rsid w:val="00397BBE"/>
    <w:rsid w:val="003A19AB"/>
    <w:rsid w:val="003A1EBE"/>
    <w:rsid w:val="003A6506"/>
    <w:rsid w:val="003C2279"/>
    <w:rsid w:val="003D217C"/>
    <w:rsid w:val="003F64CE"/>
    <w:rsid w:val="00412C8B"/>
    <w:rsid w:val="00427F7C"/>
    <w:rsid w:val="00427FEB"/>
    <w:rsid w:val="00437054"/>
    <w:rsid w:val="004409CC"/>
    <w:rsid w:val="00446BBA"/>
    <w:rsid w:val="00455FAB"/>
    <w:rsid w:val="00456CEE"/>
    <w:rsid w:val="00457409"/>
    <w:rsid w:val="004652F9"/>
    <w:rsid w:val="00481344"/>
    <w:rsid w:val="004B15C4"/>
    <w:rsid w:val="004B1FEC"/>
    <w:rsid w:val="004B69F1"/>
    <w:rsid w:val="004C2FD8"/>
    <w:rsid w:val="004D0AE4"/>
    <w:rsid w:val="004E3357"/>
    <w:rsid w:val="004F5EED"/>
    <w:rsid w:val="00500EED"/>
    <w:rsid w:val="00501B3C"/>
    <w:rsid w:val="00517643"/>
    <w:rsid w:val="00531AFF"/>
    <w:rsid w:val="00563B3E"/>
    <w:rsid w:val="0056590B"/>
    <w:rsid w:val="005763DF"/>
    <w:rsid w:val="00582D0E"/>
    <w:rsid w:val="00591777"/>
    <w:rsid w:val="005A2F8F"/>
    <w:rsid w:val="005B3D4C"/>
    <w:rsid w:val="005C3B86"/>
    <w:rsid w:val="005D0F40"/>
    <w:rsid w:val="005F710B"/>
    <w:rsid w:val="006002A0"/>
    <w:rsid w:val="006006B1"/>
    <w:rsid w:val="00601BF6"/>
    <w:rsid w:val="006029D5"/>
    <w:rsid w:val="00611164"/>
    <w:rsid w:val="00622F8C"/>
    <w:rsid w:val="00623A39"/>
    <w:rsid w:val="0062412E"/>
    <w:rsid w:val="0063101C"/>
    <w:rsid w:val="00641474"/>
    <w:rsid w:val="00653609"/>
    <w:rsid w:val="006541D5"/>
    <w:rsid w:val="006566B8"/>
    <w:rsid w:val="006613B2"/>
    <w:rsid w:val="006661AF"/>
    <w:rsid w:val="00671520"/>
    <w:rsid w:val="006728F0"/>
    <w:rsid w:val="00696A85"/>
    <w:rsid w:val="006A0995"/>
    <w:rsid w:val="006A16C6"/>
    <w:rsid w:val="006C1D7E"/>
    <w:rsid w:val="006C5A84"/>
    <w:rsid w:val="006D0061"/>
    <w:rsid w:val="006D0B4E"/>
    <w:rsid w:val="006D2DA3"/>
    <w:rsid w:val="006E1038"/>
    <w:rsid w:val="006E614E"/>
    <w:rsid w:val="006E7D31"/>
    <w:rsid w:val="007048C9"/>
    <w:rsid w:val="007126EB"/>
    <w:rsid w:val="00715655"/>
    <w:rsid w:val="007240AC"/>
    <w:rsid w:val="00727412"/>
    <w:rsid w:val="0073466D"/>
    <w:rsid w:val="0074309F"/>
    <w:rsid w:val="0074684E"/>
    <w:rsid w:val="00751621"/>
    <w:rsid w:val="00753EDB"/>
    <w:rsid w:val="00757CB1"/>
    <w:rsid w:val="00771BC7"/>
    <w:rsid w:val="00783A95"/>
    <w:rsid w:val="00786956"/>
    <w:rsid w:val="00796185"/>
    <w:rsid w:val="007A1752"/>
    <w:rsid w:val="007A5C10"/>
    <w:rsid w:val="007A7AF3"/>
    <w:rsid w:val="007B5B57"/>
    <w:rsid w:val="007B6FFB"/>
    <w:rsid w:val="007C2359"/>
    <w:rsid w:val="007D06FF"/>
    <w:rsid w:val="007D0FEB"/>
    <w:rsid w:val="007D489B"/>
    <w:rsid w:val="007D61BE"/>
    <w:rsid w:val="007E349C"/>
    <w:rsid w:val="007E38B5"/>
    <w:rsid w:val="007F18C2"/>
    <w:rsid w:val="007F4CC8"/>
    <w:rsid w:val="00800DC1"/>
    <w:rsid w:val="00801906"/>
    <w:rsid w:val="00814C39"/>
    <w:rsid w:val="0082383A"/>
    <w:rsid w:val="008250B7"/>
    <w:rsid w:val="00825BFD"/>
    <w:rsid w:val="008571F1"/>
    <w:rsid w:val="00862FD6"/>
    <w:rsid w:val="00867446"/>
    <w:rsid w:val="0087212E"/>
    <w:rsid w:val="00874DAD"/>
    <w:rsid w:val="00884D3D"/>
    <w:rsid w:val="00892008"/>
    <w:rsid w:val="00895558"/>
    <w:rsid w:val="008956A3"/>
    <w:rsid w:val="008A1FBF"/>
    <w:rsid w:val="008A7554"/>
    <w:rsid w:val="008B2CBF"/>
    <w:rsid w:val="008B4249"/>
    <w:rsid w:val="008C73EE"/>
    <w:rsid w:val="008C7A97"/>
    <w:rsid w:val="008D2ED0"/>
    <w:rsid w:val="008D35D8"/>
    <w:rsid w:val="008D4B81"/>
    <w:rsid w:val="008E4D41"/>
    <w:rsid w:val="008E5655"/>
    <w:rsid w:val="009159B8"/>
    <w:rsid w:val="009367C4"/>
    <w:rsid w:val="00951A9F"/>
    <w:rsid w:val="009520DE"/>
    <w:rsid w:val="0096039A"/>
    <w:rsid w:val="00961857"/>
    <w:rsid w:val="009679DE"/>
    <w:rsid w:val="00982F6E"/>
    <w:rsid w:val="00991781"/>
    <w:rsid w:val="009A2BD3"/>
    <w:rsid w:val="009A380F"/>
    <w:rsid w:val="009A6689"/>
    <w:rsid w:val="009B4C23"/>
    <w:rsid w:val="009D3A61"/>
    <w:rsid w:val="009D642E"/>
    <w:rsid w:val="009E01CF"/>
    <w:rsid w:val="009F7283"/>
    <w:rsid w:val="00A14B0F"/>
    <w:rsid w:val="00A200CD"/>
    <w:rsid w:val="00A2036F"/>
    <w:rsid w:val="00A26AA7"/>
    <w:rsid w:val="00A321B2"/>
    <w:rsid w:val="00A329F1"/>
    <w:rsid w:val="00A47574"/>
    <w:rsid w:val="00A706D4"/>
    <w:rsid w:val="00A74EF8"/>
    <w:rsid w:val="00A763EB"/>
    <w:rsid w:val="00A84FF3"/>
    <w:rsid w:val="00A914BD"/>
    <w:rsid w:val="00AA46DB"/>
    <w:rsid w:val="00AA5CFF"/>
    <w:rsid w:val="00AA5F14"/>
    <w:rsid w:val="00AB4888"/>
    <w:rsid w:val="00AD1340"/>
    <w:rsid w:val="00AD3E80"/>
    <w:rsid w:val="00AD5E9E"/>
    <w:rsid w:val="00AF1DCB"/>
    <w:rsid w:val="00AF7EBF"/>
    <w:rsid w:val="00B00529"/>
    <w:rsid w:val="00B03ABE"/>
    <w:rsid w:val="00B304AA"/>
    <w:rsid w:val="00B31E12"/>
    <w:rsid w:val="00B44D3C"/>
    <w:rsid w:val="00B500F1"/>
    <w:rsid w:val="00B730AF"/>
    <w:rsid w:val="00B76EA1"/>
    <w:rsid w:val="00B818C9"/>
    <w:rsid w:val="00B8315D"/>
    <w:rsid w:val="00B904D7"/>
    <w:rsid w:val="00B90870"/>
    <w:rsid w:val="00B916EC"/>
    <w:rsid w:val="00B95B18"/>
    <w:rsid w:val="00BA2550"/>
    <w:rsid w:val="00BB4848"/>
    <w:rsid w:val="00BB7BB5"/>
    <w:rsid w:val="00BC37DE"/>
    <w:rsid w:val="00BD7EEA"/>
    <w:rsid w:val="00BE05C4"/>
    <w:rsid w:val="00BE0E7F"/>
    <w:rsid w:val="00BE2468"/>
    <w:rsid w:val="00BF0ACD"/>
    <w:rsid w:val="00BF1823"/>
    <w:rsid w:val="00C13270"/>
    <w:rsid w:val="00C340D9"/>
    <w:rsid w:val="00C527C9"/>
    <w:rsid w:val="00C5423B"/>
    <w:rsid w:val="00C647B4"/>
    <w:rsid w:val="00C84E36"/>
    <w:rsid w:val="00C90EAD"/>
    <w:rsid w:val="00C943EA"/>
    <w:rsid w:val="00CA1D23"/>
    <w:rsid w:val="00CA43C6"/>
    <w:rsid w:val="00CC1D22"/>
    <w:rsid w:val="00CC72B3"/>
    <w:rsid w:val="00CC7F37"/>
    <w:rsid w:val="00CF407F"/>
    <w:rsid w:val="00CF41C3"/>
    <w:rsid w:val="00D027FB"/>
    <w:rsid w:val="00D02EFA"/>
    <w:rsid w:val="00D05D1B"/>
    <w:rsid w:val="00D135E9"/>
    <w:rsid w:val="00D16CA5"/>
    <w:rsid w:val="00D25DB6"/>
    <w:rsid w:val="00D2691F"/>
    <w:rsid w:val="00D2753B"/>
    <w:rsid w:val="00D2780E"/>
    <w:rsid w:val="00D36795"/>
    <w:rsid w:val="00D5156B"/>
    <w:rsid w:val="00D542A1"/>
    <w:rsid w:val="00D8005E"/>
    <w:rsid w:val="00D872F1"/>
    <w:rsid w:val="00D87A10"/>
    <w:rsid w:val="00DB68BA"/>
    <w:rsid w:val="00DD7573"/>
    <w:rsid w:val="00DE06E5"/>
    <w:rsid w:val="00DE2E22"/>
    <w:rsid w:val="00DF135F"/>
    <w:rsid w:val="00DF5113"/>
    <w:rsid w:val="00E050C0"/>
    <w:rsid w:val="00E063A1"/>
    <w:rsid w:val="00E106A4"/>
    <w:rsid w:val="00E10EA4"/>
    <w:rsid w:val="00E113D9"/>
    <w:rsid w:val="00E22106"/>
    <w:rsid w:val="00E32F03"/>
    <w:rsid w:val="00E72F16"/>
    <w:rsid w:val="00E94BA7"/>
    <w:rsid w:val="00EB17CE"/>
    <w:rsid w:val="00EC118C"/>
    <w:rsid w:val="00EC3DCB"/>
    <w:rsid w:val="00EC76ED"/>
    <w:rsid w:val="00ED3359"/>
    <w:rsid w:val="00ED7D3E"/>
    <w:rsid w:val="00EF2C6A"/>
    <w:rsid w:val="00EF4673"/>
    <w:rsid w:val="00F1263C"/>
    <w:rsid w:val="00F12F5E"/>
    <w:rsid w:val="00F231DD"/>
    <w:rsid w:val="00F272E8"/>
    <w:rsid w:val="00F62B32"/>
    <w:rsid w:val="00F62D13"/>
    <w:rsid w:val="00F71BCB"/>
    <w:rsid w:val="00F72010"/>
    <w:rsid w:val="00F80D20"/>
    <w:rsid w:val="00FB4E3E"/>
    <w:rsid w:val="00FB6476"/>
    <w:rsid w:val="00FC2DB8"/>
    <w:rsid w:val="00FD4FB9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C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7F37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B9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84E36"/>
    <w:rPr>
      <w:b/>
      <w:bCs/>
    </w:rPr>
  </w:style>
  <w:style w:type="paragraph" w:styleId="a8">
    <w:name w:val="List Paragraph"/>
    <w:basedOn w:val="a"/>
    <w:uiPriority w:val="34"/>
    <w:qFormat/>
    <w:rsid w:val="00446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0;&#1086;&#1083;&#1076;&#1091;&#1085;&#1086;&#1074;&#1072;%20&#1043;&#1040;\Desktop\1&#1056;&#1077;&#1079;-&#1090;&#1099;%20&#1042;&#1055;&#1056;%20&#1057;&#1055;&#1054;%202021\&#1055;&#1072;&#1082;&#1077;&#1090;&#1085;&#1099;&#1081;_&#1086;&#1090;&#1095;&#1077;&#1090;_%20&#1073;&#1080;&#1086;%201%20&#1082;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C:\Users\&#1050;&#1086;&#1083;&#1076;&#1091;&#1085;&#1086;&#1074;&#1072;%20&#1043;&#1040;\Desktop\&#1056;&#1077;&#1079;-&#1090;&#1099;%20&#1042;&#1055;&#1056;%20&#1057;&#1055;&#1054;%202021\&#1055;&#1072;&#1082;&#1077;&#1090;&#1085;&#1099;&#1081;_&#1086;&#1090;&#1095;&#1077;&#1090;_%20&#1086;&#1073;&#1097;%201%20&#1082;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C:\Users\&#1050;&#1086;&#1083;&#1076;&#1091;&#1085;&#1086;&#1074;&#1072;%20&#1043;&#1040;\Desktop\&#1056;&#1077;&#1079;-&#1090;&#1099;%20&#1042;&#1055;&#1056;%20&#1057;&#1055;&#1054;%202021\&#1055;&#1072;&#1082;&#1077;&#1090;&#1085;&#1099;&#1081;_&#1086;&#1090;&#1095;&#1077;&#1090;_%20&#1088;.&#1103;&#1079;.%201%20&#1082;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C:\Users\&#1050;&#1086;&#1083;&#1076;&#1091;&#1085;&#1086;&#1074;&#1072;%20&#1043;&#1040;\Desktop\1&#1056;&#1077;&#1079;-&#1090;&#1099;%20&#1042;&#1055;&#1056;%20&#1057;&#1055;&#1054;%202021\&#1055;&#1072;&#1082;&#1077;&#1090;&#1085;&#1099;&#1081;_&#1086;&#1090;&#1095;&#1077;&#1090;_%20&#1088;.&#1103;&#1079;.%201%20&#1082;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C:\Users\&#1050;&#1086;&#1083;&#1076;&#1091;&#1085;&#1086;&#1074;&#1072;%20&#1043;&#1040;\Desktop\&#1056;&#1077;&#1079;-&#1090;&#1099;%20&#1042;&#1055;&#1056;%20&#1057;&#1055;&#1054;%202021\&#1055;&#1072;&#1082;&#1077;&#1090;&#1085;&#1099;&#1081;_&#1086;&#1090;&#1095;&#1077;&#1090;_%20&#1092;&#1080;&#1079;&#1080;&#1082;&#1072;%201%20&#1082;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C:\Users\&#1050;&#1086;&#1083;&#1076;&#1091;&#1085;&#1086;&#1074;&#1072;%20&#1043;&#1040;\Desktop\1&#1056;&#1077;&#1079;-&#1090;&#1099;%20&#1042;&#1055;&#1056;%20&#1057;&#1055;&#1054;%202021\&#1055;&#1072;&#1082;&#1077;&#1090;&#1085;&#1099;&#1081;_&#1086;&#1090;&#1095;&#1077;&#1090;_%20&#1092;&#1080;&#1079;&#1080;&#1082;&#1072;%201%20&#1082;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C:\Users\&#1050;&#1086;&#1083;&#1076;&#1091;&#1085;&#1086;&#1074;&#1072;%20&#1043;&#1040;\Desktop\&#1056;&#1077;&#1079;-&#1090;&#1099;%20&#1042;&#1055;&#1056;%20&#1057;&#1055;&#1054;%202021\&#1055;&#1072;&#1082;&#1077;&#1090;&#1085;&#1099;&#1081;_&#1086;&#1090;&#1095;&#1077;&#1090;_%20&#1093;&#1080;&#1084;&#1080;&#1103;%201%20&#1082;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C:\Users\&#1050;&#1086;&#1083;&#1076;&#1091;&#1085;&#1086;&#1074;&#1072;%20&#1043;&#1040;\Desktop\1&#1056;&#1077;&#1079;-&#1090;&#1099;%20&#1042;&#1055;&#1056;%20&#1057;&#1055;&#1054;%202021\&#1055;&#1072;&#1082;&#1077;&#1090;&#1085;&#1099;&#1081;_&#1086;&#1090;&#1095;&#1077;&#1090;_%20&#1093;&#1080;&#1084;&#1080;&#1103;%201%20&#1082;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C:\Users\&#1050;&#1086;&#1083;&#1076;&#1091;&#1085;&#1086;&#1074;&#1072;%20&#1043;&#1040;\Desktop\1&#1056;&#1077;&#1079;-&#1090;&#1099;%20&#1042;&#1055;&#1056;%20&#1057;&#1055;&#1054;%202021\&#1055;&#1072;&#1082;&#1077;&#1090;&#1085;&#1099;&#1081;_&#1086;&#1090;&#1095;&#1077;&#1090;_%20&#1084;&#1077;&#1090;&#1072;&#1087;&#1088;&#1077;&#1076;%201%20&#1082;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oleObject" Target="file:///C:\Users\&#1050;&#1086;&#1083;&#1076;&#1091;&#1085;&#1086;&#1074;&#1072;%20&#1043;&#1040;\Desktop\&#1056;&#1077;&#1079;-&#1090;&#1099;%20&#1042;&#1055;&#1056;%20&#1057;&#1055;&#1054;%202021\&#1055;&#1072;&#1082;&#1077;&#1090;&#1085;&#1099;&#1081;_&#1086;&#1090;&#1095;&#1077;&#1090;_%20&#1084;&#1077;&#1090;&#1072;&#1087;&#1088;&#1077;&#1076;%201%20&#1082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50;&#1086;&#1083;&#1076;&#1091;&#1085;&#1086;&#1074;&#1072;%20&#1043;&#1040;\Desktop\&#1056;&#1077;&#1079;-&#1090;&#1099;%20&#1042;&#1055;&#1056;%20&#1057;&#1055;&#1054;%202021\&#1055;&#1072;&#1082;&#1077;&#1090;&#1085;&#1099;&#1081;_&#1086;&#1090;&#1095;&#1077;&#1090;_%20&#1073;&#1080;&#1086;%201%20&#1082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&#1050;&#1086;&#1083;&#1076;&#1091;&#1085;&#1086;&#1074;&#1072;%20&#1043;&#1040;\Desktop\&#1056;&#1077;&#1079;-&#1090;&#1099;%20&#1042;&#1055;&#1056;%20&#1057;&#1055;&#1054;%202021\&#1055;&#1072;&#1082;&#1077;&#1090;&#1085;&#1099;&#1081;_&#1086;&#1090;&#1095;&#1077;&#1090;_%20&#1080;&#1085;&#1092;&#1086;&#1088;%201%20&#1082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&#1050;&#1086;&#1083;&#1076;&#1091;&#1085;&#1086;&#1074;&#1072;%20&#1043;&#1040;\Desktop\1&#1056;&#1077;&#1079;-&#1090;&#1099;%20&#1042;&#1055;&#1056;%20&#1057;&#1055;&#1054;%202021\&#1055;&#1072;&#1082;&#1077;&#1090;&#1085;&#1099;&#1081;_&#1086;&#1090;&#1095;&#1077;&#1090;_%20&#1080;&#1085;&#1092;&#1086;&#1088;%201%20&#1082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&#1050;&#1086;&#1083;&#1076;&#1091;&#1085;&#1086;&#1074;&#1072;%20&#1043;&#1040;\Desktop\1&#1056;&#1077;&#1079;-&#1090;&#1099;%20&#1042;&#1055;&#1056;%20&#1057;&#1055;&#1054;%202021\&#1055;&#1072;&#1082;&#1077;&#1090;&#1085;&#1099;&#1081;_&#1086;&#1090;&#1095;&#1077;&#1090;_%20&#1080;&#1089;&#1090;%201%20&#1082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&#1050;&#1086;&#1083;&#1076;&#1091;&#1085;&#1086;&#1074;&#1072;%20&#1043;&#1040;\Desktop\&#1056;&#1077;&#1079;-&#1090;&#1099;%20&#1042;&#1055;&#1056;%20&#1057;&#1055;&#1054;%202021\&#1055;&#1072;&#1082;&#1077;&#1090;&#1085;&#1099;&#1081;_&#1086;&#1090;&#1095;&#1077;&#1090;_%20&#1080;&#1089;&#1090;%201%20&#1082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&#1050;&#1086;&#1083;&#1076;&#1091;&#1085;&#1086;&#1074;&#1072;%20&#1043;&#1040;\Desktop\&#1056;&#1077;&#1079;-&#1090;&#1099;%20&#1042;&#1055;&#1056;%20&#1057;&#1055;&#1054;%202021\&#1055;&#1072;&#1082;&#1077;&#1090;&#1085;&#1099;&#1081;_&#1086;&#1090;&#1095;&#1077;&#1090;_%20&#1084;&#1072;&#1090;-&#1082;&#1072;%20%201%20&#1082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C:\Users\&#1050;&#1086;&#1083;&#1076;&#1091;&#1085;&#1086;&#1074;&#1072;%20&#1043;&#1040;\Desktop\1&#1056;&#1077;&#1079;-&#1090;&#1099;%20&#1042;&#1055;&#1056;%20&#1057;&#1055;&#1054;%202021\&#1055;&#1072;&#1082;&#1077;&#1090;&#1085;&#1099;&#1081;_&#1086;&#1090;&#1095;&#1077;&#1090;_%20&#1084;&#1072;&#1090;-&#1082;&#1072;%20%201%20&#1082;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C:\Users\&#1050;&#1086;&#1083;&#1076;&#1091;&#1085;&#1086;&#1074;&#1072;%20&#1043;&#1040;\Desktop\1&#1056;&#1077;&#1079;-&#1090;&#1099;%20&#1042;&#1055;&#1056;%20&#1057;&#1055;&#1054;%202021\&#1055;&#1072;&#1082;&#1077;&#1090;&#1085;&#1099;&#1081;_&#1086;&#1090;&#1095;&#1077;&#1090;_%20&#1086;&#1073;&#1097;%201%20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view3D>
      <c:rAngAx val="1"/>
    </c:view3D>
    <c:plotArea>
      <c:layout>
        <c:manualLayout>
          <c:layoutTarget val="inner"/>
          <c:xMode val="edge"/>
          <c:yMode val="edge"/>
          <c:x val="0.12104508718588411"/>
          <c:y val="3.8903625110521707E-2"/>
          <c:w val="0.69610477898183554"/>
          <c:h val="0.87249636235788863"/>
        </c:manualLayout>
      </c:layout>
      <c:bar3DChart>
        <c:barDir val="bar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'[Пакетный_отчет_ био 1 к.xlsx]Анализ'!$D$35:$D$39</c:f>
              <c:numCache>
                <c:formatCode>General</c:formatCode>
                <c:ptCount val="5"/>
                <c:pt idx="0">
                  <c:v>0.62000000000000111</c:v>
                </c:pt>
                <c:pt idx="1">
                  <c:v>0.69000000000000117</c:v>
                </c:pt>
                <c:pt idx="2">
                  <c:v>0.76000000000000123</c:v>
                </c:pt>
                <c:pt idx="3">
                  <c:v>0.65000000000000135</c:v>
                </c:pt>
                <c:pt idx="4">
                  <c:v>0.76000000000000123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'[Пакетный_отчет_ био 1 к.xlsx]Анализ'!$E$35:$E$39</c:f>
              <c:numCache>
                <c:formatCode>General</c:formatCode>
                <c:ptCount val="5"/>
                <c:pt idx="0">
                  <c:v>0.46</c:v>
                </c:pt>
                <c:pt idx="1">
                  <c:v>0.51</c:v>
                </c:pt>
                <c:pt idx="2">
                  <c:v>0.65000000000000135</c:v>
                </c:pt>
                <c:pt idx="3">
                  <c:v>0.45</c:v>
                </c:pt>
                <c:pt idx="4">
                  <c:v>0.61000000000000065</c:v>
                </c:pt>
              </c:numCache>
            </c:numRef>
          </c:val>
        </c:ser>
        <c:shape val="box"/>
        <c:axId val="45820160"/>
        <c:axId val="45851008"/>
        <c:axId val="0"/>
      </c:bar3DChart>
      <c:catAx>
        <c:axId val="45820160"/>
        <c:scaling>
          <c:orientation val="minMax"/>
        </c:scaling>
        <c:axPos val="l"/>
        <c:tickLblPos val="nextTo"/>
        <c:crossAx val="45851008"/>
        <c:crosses val="autoZero"/>
        <c:auto val="1"/>
        <c:lblAlgn val="ctr"/>
        <c:lblOffset val="100"/>
      </c:catAx>
      <c:valAx>
        <c:axId val="45851008"/>
        <c:scaling>
          <c:orientation val="minMax"/>
        </c:scaling>
        <c:axPos val="b"/>
        <c:majorGridlines/>
        <c:numFmt formatCode="General" sourceLinked="1"/>
        <c:tickLblPos val="nextTo"/>
        <c:crossAx val="45820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49689653806826"/>
          <c:y val="0.43604614409936182"/>
          <c:w val="0.13566145250697942"/>
          <c:h val="0.24461830865306294"/>
        </c:manualLayout>
      </c:layout>
    </c:legend>
    <c:plotVisOnly val="1"/>
  </c:chart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457642262802259"/>
          <c:y val="4.2267050912584064E-2"/>
          <c:w val="0.7211163232255543"/>
          <c:h val="0.86147299310929071"/>
        </c:manualLayout>
      </c:layout>
      <c:barChart>
        <c:barDir val="bar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Оценки!$D$9:$D$13</c:f>
              <c:numCache>
                <c:formatCode>General</c:formatCode>
                <c:ptCount val="5"/>
                <c:pt idx="0">
                  <c:v>12.28</c:v>
                </c:pt>
                <c:pt idx="1">
                  <c:v>6.45</c:v>
                </c:pt>
                <c:pt idx="2">
                  <c:v>0</c:v>
                </c:pt>
                <c:pt idx="3">
                  <c:v>17.39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Оценки!$E$9:$E$13</c:f>
              <c:numCache>
                <c:formatCode>General</c:formatCode>
                <c:ptCount val="5"/>
                <c:pt idx="0">
                  <c:v>45.45</c:v>
                </c:pt>
                <c:pt idx="1">
                  <c:v>33.870000000000005</c:v>
                </c:pt>
                <c:pt idx="2">
                  <c:v>53.33</c:v>
                </c:pt>
                <c:pt idx="3">
                  <c:v>52.17</c:v>
                </c:pt>
                <c:pt idx="4">
                  <c:v>4.17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Оценки!$F$9:$F$13</c:f>
              <c:numCache>
                <c:formatCode>General</c:formatCode>
                <c:ptCount val="5"/>
                <c:pt idx="0">
                  <c:v>34.01</c:v>
                </c:pt>
                <c:pt idx="1">
                  <c:v>32.260000000000012</c:v>
                </c:pt>
                <c:pt idx="2">
                  <c:v>46.67</c:v>
                </c:pt>
                <c:pt idx="3">
                  <c:v>26.09</c:v>
                </c:pt>
                <c:pt idx="4">
                  <c:v>29.17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Оценки!$G$9:$G$13</c:f>
              <c:numCache>
                <c:formatCode>General</c:formatCode>
                <c:ptCount val="5"/>
                <c:pt idx="0">
                  <c:v>8.26</c:v>
                </c:pt>
                <c:pt idx="1">
                  <c:v>27.419999999999987</c:v>
                </c:pt>
                <c:pt idx="2">
                  <c:v>0</c:v>
                </c:pt>
                <c:pt idx="3">
                  <c:v>4.3499999999999996</c:v>
                </c:pt>
                <c:pt idx="4">
                  <c:v>66.669999999999987</c:v>
                </c:pt>
              </c:numCache>
            </c:numRef>
          </c:val>
        </c:ser>
        <c:axId val="45550976"/>
        <c:axId val="45573248"/>
      </c:barChart>
      <c:catAx>
        <c:axId val="45550976"/>
        <c:scaling>
          <c:orientation val="minMax"/>
        </c:scaling>
        <c:axPos val="l"/>
        <c:tickLblPos val="nextTo"/>
        <c:crossAx val="45573248"/>
        <c:crosses val="autoZero"/>
        <c:auto val="1"/>
        <c:lblAlgn val="ctr"/>
        <c:lblOffset val="100"/>
      </c:catAx>
      <c:valAx>
        <c:axId val="45573248"/>
        <c:scaling>
          <c:orientation val="minMax"/>
        </c:scaling>
        <c:axPos val="b"/>
        <c:majorGridlines/>
        <c:numFmt formatCode="General" sourceLinked="1"/>
        <c:tickLblPos val="nextTo"/>
        <c:crossAx val="4555097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5927710098699294"/>
          <c:y val="4.569055036344756E-2"/>
          <c:w val="0.75980226650381255"/>
          <c:h val="0.85025273709945171"/>
        </c:manualLayout>
      </c:layout>
      <c:bar3DChart>
        <c:barDir val="bar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Оценки!$D$9:$D$15</c:f>
              <c:numCache>
                <c:formatCode>General</c:formatCode>
                <c:ptCount val="7"/>
                <c:pt idx="0">
                  <c:v>8.68</c:v>
                </c:pt>
                <c:pt idx="1">
                  <c:v>36.910000000000004</c:v>
                </c:pt>
                <c:pt idx="2">
                  <c:v>3.23</c:v>
                </c:pt>
                <c:pt idx="3">
                  <c:v>0</c:v>
                </c:pt>
                <c:pt idx="4">
                  <c:v>77.14</c:v>
                </c:pt>
                <c:pt idx="5">
                  <c:v>25</c:v>
                </c:pt>
                <c:pt idx="6">
                  <c:v>40.98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Оценки!$E$9:$E$15</c:f>
              <c:numCache>
                <c:formatCode>General</c:formatCode>
                <c:ptCount val="7"/>
                <c:pt idx="0">
                  <c:v>25.330000000000005</c:v>
                </c:pt>
                <c:pt idx="1">
                  <c:v>20.130000000000027</c:v>
                </c:pt>
                <c:pt idx="2">
                  <c:v>9.68</c:v>
                </c:pt>
                <c:pt idx="3">
                  <c:v>7.14</c:v>
                </c:pt>
                <c:pt idx="4">
                  <c:v>14.29</c:v>
                </c:pt>
                <c:pt idx="5">
                  <c:v>25</c:v>
                </c:pt>
                <c:pt idx="6">
                  <c:v>31.150000000000027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Оценки!$F$9:$F$15</c:f>
              <c:numCache>
                <c:formatCode>General</c:formatCode>
                <c:ptCount val="7"/>
                <c:pt idx="0">
                  <c:v>43.1</c:v>
                </c:pt>
                <c:pt idx="1">
                  <c:v>24.16</c:v>
                </c:pt>
                <c:pt idx="2">
                  <c:v>32.260000000000012</c:v>
                </c:pt>
                <c:pt idx="3">
                  <c:v>50</c:v>
                </c:pt>
                <c:pt idx="4">
                  <c:v>8.57</c:v>
                </c:pt>
                <c:pt idx="5">
                  <c:v>25</c:v>
                </c:pt>
                <c:pt idx="6">
                  <c:v>22.95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Оценки!$G$9:$G$15</c:f>
              <c:numCache>
                <c:formatCode>General</c:formatCode>
                <c:ptCount val="7"/>
                <c:pt idx="0">
                  <c:v>22.89</c:v>
                </c:pt>
                <c:pt idx="1">
                  <c:v>18.79</c:v>
                </c:pt>
                <c:pt idx="2">
                  <c:v>54.84</c:v>
                </c:pt>
                <c:pt idx="3">
                  <c:v>42.86</c:v>
                </c:pt>
                <c:pt idx="4">
                  <c:v>0</c:v>
                </c:pt>
                <c:pt idx="5">
                  <c:v>25</c:v>
                </c:pt>
                <c:pt idx="6">
                  <c:v>4.92</c:v>
                </c:pt>
              </c:numCache>
            </c:numRef>
          </c:val>
        </c:ser>
        <c:shape val="cylinder"/>
        <c:axId val="45605632"/>
        <c:axId val="45607168"/>
        <c:axId val="0"/>
      </c:bar3DChart>
      <c:catAx>
        <c:axId val="45605632"/>
        <c:scaling>
          <c:orientation val="minMax"/>
        </c:scaling>
        <c:axPos val="l"/>
        <c:tickLblPos val="nextTo"/>
        <c:crossAx val="45607168"/>
        <c:crosses val="autoZero"/>
        <c:auto val="1"/>
        <c:lblAlgn val="ctr"/>
        <c:lblOffset val="100"/>
      </c:catAx>
      <c:valAx>
        <c:axId val="45607168"/>
        <c:scaling>
          <c:orientation val="minMax"/>
        </c:scaling>
        <c:axPos val="b"/>
        <c:majorGridlines/>
        <c:numFmt formatCode="General" sourceLinked="1"/>
        <c:tickLblPos val="nextTo"/>
        <c:crossAx val="45605632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rAngAx val="1"/>
    </c:view3D>
    <c:plotArea>
      <c:layout>
        <c:manualLayout>
          <c:layoutTarget val="inner"/>
          <c:xMode val="edge"/>
          <c:yMode val="edge"/>
          <c:x val="0.13360863230396269"/>
          <c:y val="3.6666657042872176E-2"/>
          <c:w val="0.68895647896320567"/>
          <c:h val="0.87982785306356026"/>
        </c:manualLayout>
      </c:layout>
      <c:bar3DChart>
        <c:barDir val="bar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Анализ!$D$21:$D$27</c:f>
              <c:numCache>
                <c:formatCode>General</c:formatCode>
                <c:ptCount val="7"/>
                <c:pt idx="0">
                  <c:v>0.59</c:v>
                </c:pt>
                <c:pt idx="1">
                  <c:v>0.53</c:v>
                </c:pt>
                <c:pt idx="2">
                  <c:v>0.78</c:v>
                </c:pt>
                <c:pt idx="3">
                  <c:v>0.83000000000000063</c:v>
                </c:pt>
                <c:pt idx="4">
                  <c:v>0.44</c:v>
                </c:pt>
                <c:pt idx="5">
                  <c:v>0.48000000000000032</c:v>
                </c:pt>
                <c:pt idx="6">
                  <c:v>0.38000000000000089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Анализ!$E$21:$E$27</c:f>
              <c:numCache>
                <c:formatCode>General</c:formatCode>
                <c:ptCount val="7"/>
                <c:pt idx="0">
                  <c:v>0.71000000000000063</c:v>
                </c:pt>
                <c:pt idx="1">
                  <c:v>0.5</c:v>
                </c:pt>
                <c:pt idx="2">
                  <c:v>0.8</c:v>
                </c:pt>
                <c:pt idx="3">
                  <c:v>0.81</c:v>
                </c:pt>
                <c:pt idx="4">
                  <c:v>0.17</c:v>
                </c:pt>
                <c:pt idx="5">
                  <c:v>0.70000000000000062</c:v>
                </c:pt>
                <c:pt idx="6">
                  <c:v>0.45</c:v>
                </c:pt>
              </c:numCache>
            </c:numRef>
          </c:val>
        </c:ser>
        <c:shape val="cylinder"/>
        <c:axId val="45628800"/>
        <c:axId val="45630592"/>
        <c:axId val="0"/>
      </c:bar3DChart>
      <c:catAx>
        <c:axId val="45628800"/>
        <c:scaling>
          <c:orientation val="minMax"/>
        </c:scaling>
        <c:axPos val="l"/>
        <c:tickLblPos val="nextTo"/>
        <c:crossAx val="45630592"/>
        <c:crosses val="autoZero"/>
        <c:auto val="1"/>
        <c:lblAlgn val="ctr"/>
        <c:lblOffset val="100"/>
      </c:catAx>
      <c:valAx>
        <c:axId val="45630592"/>
        <c:scaling>
          <c:orientation val="minMax"/>
        </c:scaling>
        <c:axPos val="b"/>
        <c:majorGridlines/>
        <c:numFmt formatCode="General" sourceLinked="1"/>
        <c:tickLblPos val="nextTo"/>
        <c:crossAx val="45628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1075780154552"/>
          <c:y val="0.3430568653394086"/>
          <c:w val="0.12692248233036357"/>
          <c:h val="0.21721936555922322"/>
        </c:manualLayout>
      </c:layout>
    </c:legend>
    <c:plotVisOnly val="1"/>
  </c:chart>
  <c:externalData r:id="rId1"/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6888696803122596"/>
          <c:y val="5.0925925925925923E-2"/>
          <c:w val="0.73020515660242469"/>
          <c:h val="0.83309419655876515"/>
        </c:manualLayout>
      </c:layout>
      <c:bar3DChart>
        <c:barDir val="bar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Оценки!$D$9:$D$11</c:f>
              <c:numCache>
                <c:formatCode>General</c:formatCode>
                <c:ptCount val="3"/>
                <c:pt idx="0">
                  <c:v>18.3</c:v>
                </c:pt>
                <c:pt idx="1">
                  <c:v>39.39</c:v>
                </c:pt>
                <c:pt idx="2">
                  <c:v>39.39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Оценки!$E$9:$E$11</c:f>
              <c:numCache>
                <c:formatCode>General</c:formatCode>
                <c:ptCount val="3"/>
                <c:pt idx="0">
                  <c:v>61.25</c:v>
                </c:pt>
                <c:pt idx="1">
                  <c:v>54.55</c:v>
                </c:pt>
                <c:pt idx="2">
                  <c:v>54.55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Оценки!$F$9:$F$11</c:f>
              <c:numCache>
                <c:formatCode>General</c:formatCode>
                <c:ptCount val="3"/>
                <c:pt idx="0">
                  <c:v>17.87</c:v>
                </c:pt>
                <c:pt idx="1">
                  <c:v>6.06</c:v>
                </c:pt>
                <c:pt idx="2">
                  <c:v>6.06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Оценки!$G$9:$G$11</c:f>
              <c:numCache>
                <c:formatCode>General</c:formatCode>
                <c:ptCount val="3"/>
                <c:pt idx="0">
                  <c:v>2.58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45667072"/>
        <c:axId val="45668608"/>
        <c:axId val="0"/>
      </c:bar3DChart>
      <c:catAx>
        <c:axId val="45667072"/>
        <c:scaling>
          <c:orientation val="minMax"/>
        </c:scaling>
        <c:axPos val="l"/>
        <c:tickLblPos val="nextTo"/>
        <c:crossAx val="45668608"/>
        <c:crosses val="autoZero"/>
        <c:auto val="1"/>
        <c:lblAlgn val="ctr"/>
        <c:lblOffset val="100"/>
      </c:catAx>
      <c:valAx>
        <c:axId val="45668608"/>
        <c:scaling>
          <c:orientation val="minMax"/>
        </c:scaling>
        <c:axPos val="b"/>
        <c:majorGridlines/>
        <c:numFmt formatCode="General" sourceLinked="1"/>
        <c:tickLblPos val="nextTo"/>
        <c:crossAx val="45667072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view3D>
      <c:perspective val="30"/>
    </c:view3D>
    <c:plotArea>
      <c:layout>
        <c:manualLayout>
          <c:layoutTarget val="inner"/>
          <c:xMode val="edge"/>
          <c:yMode val="edge"/>
          <c:x val="0.10982226081055479"/>
          <c:y val="7.4548702245552642E-2"/>
          <c:w val="0.8119625160923325"/>
          <c:h val="0.8326195683872849"/>
        </c:manualLayout>
      </c:layout>
      <c:bar3DChart>
        <c:barDir val="col"/>
        <c:grouping val="standar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Анализ!$D$20:$D$22</c:f>
              <c:numCache>
                <c:formatCode>General</c:formatCode>
                <c:ptCount val="3"/>
                <c:pt idx="0">
                  <c:v>0.41000000000000031</c:v>
                </c:pt>
                <c:pt idx="1">
                  <c:v>0.25</c:v>
                </c:pt>
                <c:pt idx="2">
                  <c:v>0.25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Анализ!$E$20:$E$22</c:f>
              <c:numCache>
                <c:formatCode>General</c:formatCode>
                <c:ptCount val="3"/>
                <c:pt idx="0">
                  <c:v>0.38000000000000089</c:v>
                </c:pt>
                <c:pt idx="1">
                  <c:v>0.31000000000000077</c:v>
                </c:pt>
                <c:pt idx="2">
                  <c:v>0.31000000000000077</c:v>
                </c:pt>
              </c:numCache>
            </c:numRef>
          </c:val>
        </c:ser>
        <c:shape val="box"/>
        <c:axId val="45694336"/>
        <c:axId val="45708416"/>
        <c:axId val="45671296"/>
      </c:bar3DChart>
      <c:catAx>
        <c:axId val="45694336"/>
        <c:scaling>
          <c:orientation val="minMax"/>
        </c:scaling>
        <c:axPos val="b"/>
        <c:tickLblPos val="nextTo"/>
        <c:crossAx val="45708416"/>
        <c:crosses val="autoZero"/>
        <c:auto val="1"/>
        <c:lblAlgn val="ctr"/>
        <c:lblOffset val="100"/>
      </c:catAx>
      <c:valAx>
        <c:axId val="45708416"/>
        <c:scaling>
          <c:orientation val="minMax"/>
        </c:scaling>
        <c:axPos val="l"/>
        <c:majorGridlines/>
        <c:numFmt formatCode="General" sourceLinked="1"/>
        <c:tickLblPos val="nextTo"/>
        <c:crossAx val="45694336"/>
        <c:crosses val="autoZero"/>
        <c:crossBetween val="between"/>
      </c:valAx>
      <c:serAx>
        <c:axId val="45671296"/>
        <c:scaling>
          <c:orientation val="minMax"/>
        </c:scaling>
        <c:delete val="1"/>
        <c:axPos val="b"/>
        <c:tickLblPos val="none"/>
        <c:crossAx val="45708416"/>
        <c:crosses val="autoZero"/>
      </c:serAx>
    </c:plotArea>
    <c:legend>
      <c:legendPos val="r"/>
      <c:layout>
        <c:manualLayout>
          <c:xMode val="edge"/>
          <c:yMode val="edge"/>
          <c:x val="0.76948155244853389"/>
          <c:y val="3.3188326706686408E-2"/>
          <c:w val="0.21530932207618544"/>
          <c:h val="0.12394203199847546"/>
        </c:manualLayout>
      </c:layout>
    </c:legend>
    <c:plotVisOnly val="1"/>
  </c:chart>
  <c:externalData r:id="rId1"/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9087685109595579E-2"/>
          <c:y val="4.77527890111894E-2"/>
          <c:w val="0.84383430332078213"/>
          <c:h val="0.74557336231423654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'[Пакетный_отчет_ химия 1 к.xlsx]Оценки'!$D$9:$D$12</c:f>
              <c:numCache>
                <c:formatCode>General</c:formatCode>
                <c:ptCount val="4"/>
                <c:pt idx="0">
                  <c:v>52.42</c:v>
                </c:pt>
                <c:pt idx="1">
                  <c:v>49.230000000000011</c:v>
                </c:pt>
                <c:pt idx="2">
                  <c:v>11.11</c:v>
                </c:pt>
                <c:pt idx="3">
                  <c:v>96.55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'[Пакетный_отчет_ химия 1 к.xlsx]Оценки'!$E$9:$E$12</c:f>
              <c:numCache>
                <c:formatCode>General</c:formatCode>
                <c:ptCount val="4"/>
                <c:pt idx="0">
                  <c:v>33.050000000000004</c:v>
                </c:pt>
                <c:pt idx="1">
                  <c:v>35.380000000000003</c:v>
                </c:pt>
                <c:pt idx="2">
                  <c:v>61.11</c:v>
                </c:pt>
                <c:pt idx="3">
                  <c:v>3.4499999999999997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'[Пакетный_отчет_ химия 1 к.xlsx]Оценки'!$F$9:$F$12</c:f>
              <c:numCache>
                <c:formatCode>General</c:formatCode>
                <c:ptCount val="4"/>
                <c:pt idx="0">
                  <c:v>12.77</c:v>
                </c:pt>
                <c:pt idx="1">
                  <c:v>15.38</c:v>
                </c:pt>
                <c:pt idx="2">
                  <c:v>27.779999999999987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'[Пакетный_отчет_ химия 1 к.xlsx]Оценки'!$G$9:$G$12</c:f>
              <c:numCache>
                <c:formatCode>General</c:formatCode>
                <c:ptCount val="4"/>
                <c:pt idx="0">
                  <c:v>1.77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pyramid"/>
        <c:axId val="45762432"/>
        <c:axId val="45763968"/>
        <c:axId val="0"/>
      </c:bar3DChart>
      <c:catAx>
        <c:axId val="45762432"/>
        <c:scaling>
          <c:orientation val="minMax"/>
        </c:scaling>
        <c:axPos val="b"/>
        <c:tickLblPos val="nextTo"/>
        <c:crossAx val="45763968"/>
        <c:crosses val="autoZero"/>
        <c:auto val="1"/>
        <c:lblAlgn val="ctr"/>
        <c:lblOffset val="100"/>
      </c:catAx>
      <c:valAx>
        <c:axId val="45763968"/>
        <c:scaling>
          <c:orientation val="minMax"/>
        </c:scaling>
        <c:axPos val="l"/>
        <c:majorGridlines/>
        <c:numFmt formatCode="General" sourceLinked="1"/>
        <c:tickLblPos val="nextTo"/>
        <c:crossAx val="45762432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3908591684342095"/>
          <c:y val="4.8404840484048396E-2"/>
          <c:w val="0.68242941956978975"/>
          <c:h val="0.8413568600954584"/>
        </c:manualLayout>
      </c:layout>
      <c:bar3DChart>
        <c:barDir val="bar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Анализ!$D$21:$D$24</c:f>
              <c:numCache>
                <c:formatCode>General</c:formatCode>
                <c:ptCount val="4"/>
                <c:pt idx="0">
                  <c:v>0.34</c:v>
                </c:pt>
                <c:pt idx="1">
                  <c:v>0.33000000000000101</c:v>
                </c:pt>
                <c:pt idx="2">
                  <c:v>0.53</c:v>
                </c:pt>
                <c:pt idx="3">
                  <c:v>8.0000000000000043E-2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Анализ!$E$21:$E$24</c:f>
              <c:numCache>
                <c:formatCode>General</c:formatCode>
                <c:ptCount val="4"/>
                <c:pt idx="0">
                  <c:v>0.26</c:v>
                </c:pt>
                <c:pt idx="1">
                  <c:v>0.27</c:v>
                </c:pt>
                <c:pt idx="2">
                  <c:v>0.41000000000000031</c:v>
                </c:pt>
                <c:pt idx="3">
                  <c:v>9.0000000000000024E-2</c:v>
                </c:pt>
              </c:numCache>
            </c:numRef>
          </c:val>
        </c:ser>
        <c:shape val="cone"/>
        <c:axId val="45806336"/>
        <c:axId val="45807872"/>
        <c:axId val="0"/>
      </c:bar3DChart>
      <c:catAx>
        <c:axId val="45806336"/>
        <c:scaling>
          <c:orientation val="minMax"/>
        </c:scaling>
        <c:axPos val="l"/>
        <c:tickLblPos val="nextTo"/>
        <c:crossAx val="45807872"/>
        <c:crosses val="autoZero"/>
        <c:auto val="1"/>
        <c:lblAlgn val="ctr"/>
        <c:lblOffset val="100"/>
      </c:catAx>
      <c:valAx>
        <c:axId val="45807872"/>
        <c:scaling>
          <c:orientation val="minMax"/>
        </c:scaling>
        <c:axPos val="b"/>
        <c:majorGridlines/>
        <c:numFmt formatCode="General" sourceLinked="1"/>
        <c:tickLblPos val="nextTo"/>
        <c:crossAx val="45806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434505871951461"/>
          <c:y val="0.42042705057907381"/>
          <c:w val="0.12898813574229256"/>
          <c:h val="0.25155479327460523"/>
        </c:manualLayout>
      </c:layout>
    </c:legend>
    <c:plotVisOnly val="1"/>
  </c:chart>
  <c:externalData r:id="rId1"/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277841582520972"/>
          <c:y val="3.7898363479759049E-2"/>
          <c:w val="0.77379958777031665"/>
          <c:h val="0.87579102999721969"/>
        </c:manualLayout>
      </c:layout>
      <c:barChart>
        <c:barDir val="bar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Анализ!$N$4:$N$18</c:f>
              <c:numCache>
                <c:formatCode>General</c:formatCode>
                <c:ptCount val="15"/>
                <c:pt idx="0">
                  <c:v>0.53</c:v>
                </c:pt>
                <c:pt idx="1">
                  <c:v>0.63000000000000245</c:v>
                </c:pt>
                <c:pt idx="2">
                  <c:v>0.8</c:v>
                </c:pt>
                <c:pt idx="3">
                  <c:v>0.8</c:v>
                </c:pt>
                <c:pt idx="4">
                  <c:v>0.36000000000000032</c:v>
                </c:pt>
                <c:pt idx="5">
                  <c:v>0.68</c:v>
                </c:pt>
                <c:pt idx="6">
                  <c:v>0.47000000000000008</c:v>
                </c:pt>
                <c:pt idx="7">
                  <c:v>0.51</c:v>
                </c:pt>
                <c:pt idx="8">
                  <c:v>0.79</c:v>
                </c:pt>
                <c:pt idx="9">
                  <c:v>0.43000000000000038</c:v>
                </c:pt>
                <c:pt idx="10">
                  <c:v>0.95000000000000062</c:v>
                </c:pt>
                <c:pt idx="11">
                  <c:v>0.86000000000000065</c:v>
                </c:pt>
                <c:pt idx="12">
                  <c:v>0.62000000000000222</c:v>
                </c:pt>
                <c:pt idx="13">
                  <c:v>0.81</c:v>
                </c:pt>
                <c:pt idx="14">
                  <c:v>0.48000000000000032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Анализ!$O$4:$O$18</c:f>
              <c:numCache>
                <c:formatCode>General</c:formatCode>
                <c:ptCount val="15"/>
                <c:pt idx="0">
                  <c:v>0.5</c:v>
                </c:pt>
                <c:pt idx="1">
                  <c:v>0.54</c:v>
                </c:pt>
                <c:pt idx="2">
                  <c:v>0.64000000000000246</c:v>
                </c:pt>
                <c:pt idx="3">
                  <c:v>0.59</c:v>
                </c:pt>
                <c:pt idx="4">
                  <c:v>0.35000000000000031</c:v>
                </c:pt>
                <c:pt idx="5">
                  <c:v>0.58000000000000007</c:v>
                </c:pt>
                <c:pt idx="6">
                  <c:v>0.44</c:v>
                </c:pt>
                <c:pt idx="7">
                  <c:v>0.45</c:v>
                </c:pt>
                <c:pt idx="8">
                  <c:v>0.68</c:v>
                </c:pt>
                <c:pt idx="9">
                  <c:v>0.39000000000000123</c:v>
                </c:pt>
                <c:pt idx="10">
                  <c:v>0.86000000000000065</c:v>
                </c:pt>
                <c:pt idx="11">
                  <c:v>0.78</c:v>
                </c:pt>
                <c:pt idx="12">
                  <c:v>0.45</c:v>
                </c:pt>
                <c:pt idx="13">
                  <c:v>0.68</c:v>
                </c:pt>
                <c:pt idx="14">
                  <c:v>0.38000000000000123</c:v>
                </c:pt>
              </c:numCache>
            </c:numRef>
          </c:val>
        </c:ser>
        <c:axId val="45874176"/>
        <c:axId val="45884160"/>
      </c:barChart>
      <c:catAx>
        <c:axId val="45874176"/>
        <c:scaling>
          <c:orientation val="minMax"/>
        </c:scaling>
        <c:axPos val="l"/>
        <c:tickLblPos val="nextTo"/>
        <c:crossAx val="45884160"/>
        <c:crosses val="autoZero"/>
        <c:auto val="1"/>
        <c:lblAlgn val="ctr"/>
        <c:lblOffset val="100"/>
      </c:catAx>
      <c:valAx>
        <c:axId val="45884160"/>
        <c:scaling>
          <c:orientation val="minMax"/>
        </c:scaling>
        <c:axPos val="b"/>
        <c:majorGridlines/>
        <c:numFmt formatCode="General" sourceLinked="1"/>
        <c:tickLblPos val="nextTo"/>
        <c:crossAx val="45874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052193300808581"/>
          <c:y val="0.43769869851539878"/>
          <c:w val="9.0143177843726219E-2"/>
          <c:h val="0.21762558749923724"/>
        </c:manualLayout>
      </c:layout>
    </c:legend>
    <c:plotVisOnly val="1"/>
  </c:chart>
  <c:externalData r:id="rId1"/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766183698582392E-2"/>
          <c:y val="4.2024832855778523E-2"/>
          <c:w val="0.83817012710809691"/>
          <c:h val="0.71872609225282424"/>
        </c:manualLayout>
      </c:layout>
      <c:bar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'Оценки '!$D$9:$D$23</c:f>
              <c:numCache>
                <c:formatCode>General</c:formatCode>
                <c:ptCount val="15"/>
                <c:pt idx="0">
                  <c:v>11.13</c:v>
                </c:pt>
                <c:pt idx="1">
                  <c:v>11.2</c:v>
                </c:pt>
                <c:pt idx="2">
                  <c:v>0</c:v>
                </c:pt>
                <c:pt idx="3">
                  <c:v>2.5</c:v>
                </c:pt>
                <c:pt idx="4">
                  <c:v>42.37</c:v>
                </c:pt>
                <c:pt idx="5">
                  <c:v>0.84000000000000064</c:v>
                </c:pt>
                <c:pt idx="6">
                  <c:v>14.89</c:v>
                </c:pt>
                <c:pt idx="7">
                  <c:v>20.69</c:v>
                </c:pt>
                <c:pt idx="8">
                  <c:v>0</c:v>
                </c:pt>
                <c:pt idx="9">
                  <c:v>27.779999999999987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36.730000000000011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'Оценки '!$E$9:$E$23</c:f>
              <c:numCache>
                <c:formatCode>General</c:formatCode>
                <c:ptCount val="15"/>
                <c:pt idx="0">
                  <c:v>49.690000000000012</c:v>
                </c:pt>
                <c:pt idx="1">
                  <c:v>34.770000000000003</c:v>
                </c:pt>
                <c:pt idx="2">
                  <c:v>23.53</c:v>
                </c:pt>
                <c:pt idx="3">
                  <c:v>22.5</c:v>
                </c:pt>
                <c:pt idx="4">
                  <c:v>47.46</c:v>
                </c:pt>
                <c:pt idx="5">
                  <c:v>35.020000000000003</c:v>
                </c:pt>
                <c:pt idx="6">
                  <c:v>63.83</c:v>
                </c:pt>
                <c:pt idx="7">
                  <c:v>41.38</c:v>
                </c:pt>
                <c:pt idx="8">
                  <c:v>14.29</c:v>
                </c:pt>
                <c:pt idx="9">
                  <c:v>48.15</c:v>
                </c:pt>
                <c:pt idx="10">
                  <c:v>0</c:v>
                </c:pt>
                <c:pt idx="11">
                  <c:v>3.4099999999999997</c:v>
                </c:pt>
                <c:pt idx="12">
                  <c:v>80</c:v>
                </c:pt>
                <c:pt idx="13">
                  <c:v>0</c:v>
                </c:pt>
                <c:pt idx="14">
                  <c:v>36.730000000000011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'Оценки '!$F$9:$F$23</c:f>
              <c:numCache>
                <c:formatCode>General</c:formatCode>
                <c:ptCount val="15"/>
                <c:pt idx="0">
                  <c:v>35.520000000000003</c:v>
                </c:pt>
                <c:pt idx="1">
                  <c:v>42.59</c:v>
                </c:pt>
                <c:pt idx="2">
                  <c:v>67.06</c:v>
                </c:pt>
                <c:pt idx="3">
                  <c:v>67.5</c:v>
                </c:pt>
                <c:pt idx="4">
                  <c:v>10.17</c:v>
                </c:pt>
                <c:pt idx="5">
                  <c:v>56.54</c:v>
                </c:pt>
                <c:pt idx="6">
                  <c:v>21.279999999999987</c:v>
                </c:pt>
                <c:pt idx="7">
                  <c:v>37.93</c:v>
                </c:pt>
                <c:pt idx="8">
                  <c:v>57.14</c:v>
                </c:pt>
                <c:pt idx="9">
                  <c:v>23.150000000000027</c:v>
                </c:pt>
                <c:pt idx="10">
                  <c:v>33.33</c:v>
                </c:pt>
                <c:pt idx="11">
                  <c:v>42.05</c:v>
                </c:pt>
                <c:pt idx="12">
                  <c:v>20</c:v>
                </c:pt>
                <c:pt idx="13">
                  <c:v>100</c:v>
                </c:pt>
                <c:pt idx="14">
                  <c:v>26.53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'Оценки '!$G$9:$G$23</c:f>
              <c:numCache>
                <c:formatCode>General</c:formatCode>
                <c:ptCount val="15"/>
                <c:pt idx="0">
                  <c:v>3.65</c:v>
                </c:pt>
                <c:pt idx="1">
                  <c:v>11.44</c:v>
                </c:pt>
                <c:pt idx="2">
                  <c:v>9.41</c:v>
                </c:pt>
                <c:pt idx="3">
                  <c:v>7.5</c:v>
                </c:pt>
                <c:pt idx="4">
                  <c:v>0</c:v>
                </c:pt>
                <c:pt idx="5">
                  <c:v>7.59</c:v>
                </c:pt>
                <c:pt idx="6">
                  <c:v>0</c:v>
                </c:pt>
                <c:pt idx="7">
                  <c:v>0</c:v>
                </c:pt>
                <c:pt idx="8">
                  <c:v>28.57</c:v>
                </c:pt>
                <c:pt idx="9">
                  <c:v>0.93</c:v>
                </c:pt>
                <c:pt idx="10">
                  <c:v>66.669999999999987</c:v>
                </c:pt>
                <c:pt idx="11">
                  <c:v>54.55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axId val="46747648"/>
        <c:axId val="46749184"/>
      </c:barChart>
      <c:catAx>
        <c:axId val="46747648"/>
        <c:scaling>
          <c:orientation val="minMax"/>
        </c:scaling>
        <c:axPos val="b"/>
        <c:tickLblPos val="nextTo"/>
        <c:crossAx val="46749184"/>
        <c:crosses val="autoZero"/>
        <c:auto val="1"/>
        <c:lblAlgn val="ctr"/>
        <c:lblOffset val="100"/>
      </c:catAx>
      <c:valAx>
        <c:axId val="46749184"/>
        <c:scaling>
          <c:orientation val="minMax"/>
        </c:scaling>
        <c:axPos val="l"/>
        <c:majorGridlines/>
        <c:numFmt formatCode="General" sourceLinked="1"/>
        <c:tickLblPos val="nextTo"/>
        <c:crossAx val="46747648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5.1343878610853766E-2"/>
          <c:y val="4.0780604903726127E-2"/>
          <c:w val="0.87128220936033518"/>
          <c:h val="0.7880173971059361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'Оценки '!$D$9:$D$13</c:f>
              <c:numCache>
                <c:formatCode>General</c:formatCode>
                <c:ptCount val="5"/>
                <c:pt idx="0">
                  <c:v>13.77</c:v>
                </c:pt>
                <c:pt idx="1">
                  <c:v>9.2900000000000009</c:v>
                </c:pt>
                <c:pt idx="2">
                  <c:v>0</c:v>
                </c:pt>
                <c:pt idx="3">
                  <c:v>11.7</c:v>
                </c:pt>
                <c:pt idx="4">
                  <c:v>8.7000000000000011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'Оценки '!$E$9:$E$13</c:f>
              <c:numCache>
                <c:formatCode>General</c:formatCode>
                <c:ptCount val="5"/>
                <c:pt idx="0">
                  <c:v>48.43</c:v>
                </c:pt>
                <c:pt idx="1">
                  <c:v>36.43</c:v>
                </c:pt>
                <c:pt idx="2">
                  <c:v>8.7000000000000011</c:v>
                </c:pt>
                <c:pt idx="3">
                  <c:v>50</c:v>
                </c:pt>
                <c:pt idx="4">
                  <c:v>8.7000000000000011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'Оценки '!$F$9:$F$13</c:f>
              <c:numCache>
                <c:formatCode>General</c:formatCode>
                <c:ptCount val="5"/>
                <c:pt idx="0">
                  <c:v>33.090000000000003</c:v>
                </c:pt>
                <c:pt idx="1">
                  <c:v>50.71</c:v>
                </c:pt>
                <c:pt idx="2">
                  <c:v>86.960000000000022</c:v>
                </c:pt>
                <c:pt idx="3">
                  <c:v>36.17</c:v>
                </c:pt>
                <c:pt idx="4">
                  <c:v>73.910000000000025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'Оценки '!$G$9:$G$13</c:f>
              <c:numCache>
                <c:formatCode>General</c:formatCode>
                <c:ptCount val="5"/>
                <c:pt idx="0">
                  <c:v>4.71</c:v>
                </c:pt>
                <c:pt idx="1">
                  <c:v>3.57</c:v>
                </c:pt>
                <c:pt idx="2">
                  <c:v>4.3499999999999996</c:v>
                </c:pt>
                <c:pt idx="3">
                  <c:v>2.13</c:v>
                </c:pt>
                <c:pt idx="4">
                  <c:v>8.7000000000000011</c:v>
                </c:pt>
              </c:numCache>
            </c:numRef>
          </c:val>
        </c:ser>
        <c:shape val="box"/>
        <c:axId val="17670528"/>
        <c:axId val="17672064"/>
        <c:axId val="0"/>
      </c:bar3DChart>
      <c:catAx>
        <c:axId val="17670528"/>
        <c:scaling>
          <c:orientation val="minMax"/>
        </c:scaling>
        <c:axPos val="b"/>
        <c:tickLblPos val="nextTo"/>
        <c:crossAx val="17672064"/>
        <c:crosses val="autoZero"/>
        <c:auto val="1"/>
        <c:lblAlgn val="ctr"/>
        <c:lblOffset val="100"/>
      </c:catAx>
      <c:valAx>
        <c:axId val="17672064"/>
        <c:scaling>
          <c:orientation val="minMax"/>
        </c:scaling>
        <c:axPos val="l"/>
        <c:majorGridlines/>
        <c:numFmt formatCode="General" sourceLinked="1"/>
        <c:tickLblPos val="nextTo"/>
        <c:crossAx val="17670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04793952756849"/>
          <c:y val="0.11637014967723629"/>
          <c:w val="6.5559068290754641E-2"/>
          <c:h val="0.55765109028989956"/>
        </c:manualLayout>
      </c:layout>
      <c:txPr>
        <a:bodyPr/>
        <a:lstStyle/>
        <a:p>
          <a:pPr rtl="0">
            <a:defRPr/>
          </a:pPr>
          <a:endParaRPr lang="ru-RU"/>
        </a:p>
      </c:txPr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2"/>
  <c:chart>
    <c:view3D>
      <c:rAngAx val="1"/>
    </c:view3D>
    <c:plotArea>
      <c:layout>
        <c:manualLayout>
          <c:layoutTarget val="inner"/>
          <c:xMode val="edge"/>
          <c:yMode val="edge"/>
          <c:x val="4.8327882091661618E-2"/>
          <c:y val="3.9475625546806656E-2"/>
          <c:w val="0.87884323550465449"/>
          <c:h val="0.77900738407699033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Оценки!$D$9:$D$14</c:f>
              <c:numCache>
                <c:formatCode>General</c:formatCode>
                <c:ptCount val="6"/>
                <c:pt idx="0">
                  <c:v>28.150000000000027</c:v>
                </c:pt>
                <c:pt idx="1">
                  <c:v>7.06</c:v>
                </c:pt>
                <c:pt idx="2">
                  <c:v>0</c:v>
                </c:pt>
                <c:pt idx="3">
                  <c:v>0</c:v>
                </c:pt>
                <c:pt idx="4">
                  <c:v>56.67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Оценки!$E$9:$E$14</c:f>
              <c:numCache>
                <c:formatCode>General</c:formatCode>
                <c:ptCount val="6"/>
                <c:pt idx="0">
                  <c:v>57.4</c:v>
                </c:pt>
                <c:pt idx="1">
                  <c:v>59.11</c:v>
                </c:pt>
                <c:pt idx="2">
                  <c:v>64.290000000000006</c:v>
                </c:pt>
                <c:pt idx="3">
                  <c:v>64.319999999999993</c:v>
                </c:pt>
                <c:pt idx="4">
                  <c:v>36.67</c:v>
                </c:pt>
                <c:pt idx="5">
                  <c:v>50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Оценки!$F$9:$F$14</c:f>
              <c:numCache>
                <c:formatCode>General</c:formatCode>
                <c:ptCount val="6"/>
                <c:pt idx="0">
                  <c:v>14.09</c:v>
                </c:pt>
                <c:pt idx="1">
                  <c:v>33.83</c:v>
                </c:pt>
                <c:pt idx="2">
                  <c:v>35.71</c:v>
                </c:pt>
                <c:pt idx="3">
                  <c:v>35.68</c:v>
                </c:pt>
                <c:pt idx="4">
                  <c:v>6.67</c:v>
                </c:pt>
                <c:pt idx="5">
                  <c:v>45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Оценки!$G$9:$G$14</c:f>
              <c:numCache>
                <c:formatCode>General</c:formatCode>
                <c:ptCount val="6"/>
                <c:pt idx="0">
                  <c:v>0.36000000000000032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17688064"/>
        <c:axId val="17689600"/>
        <c:axId val="0"/>
      </c:bar3DChart>
      <c:catAx>
        <c:axId val="17688064"/>
        <c:scaling>
          <c:orientation val="minMax"/>
        </c:scaling>
        <c:axPos val="b"/>
        <c:tickLblPos val="nextTo"/>
        <c:crossAx val="17689600"/>
        <c:crosses val="autoZero"/>
        <c:auto val="1"/>
        <c:lblAlgn val="ctr"/>
        <c:lblOffset val="100"/>
      </c:catAx>
      <c:valAx>
        <c:axId val="17689600"/>
        <c:scaling>
          <c:orientation val="minMax"/>
        </c:scaling>
        <c:axPos val="l"/>
        <c:majorGridlines/>
        <c:numFmt formatCode="General" sourceLinked="1"/>
        <c:tickLblPos val="nextTo"/>
        <c:crossAx val="17688064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>
          <a:solidFill>
            <a:schemeClr val="bg1"/>
          </a:solidFill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plotArea>
      <c:layout>
        <c:manualLayout>
          <c:layoutTarget val="inner"/>
          <c:xMode val="edge"/>
          <c:yMode val="edge"/>
          <c:x val="8.5683598571292444E-2"/>
          <c:y val="3.5670745976030267E-2"/>
          <c:w val="0.67902650364482198"/>
          <c:h val="0.78745647155551335"/>
        </c:manualLayout>
      </c:layout>
      <c:barChart>
        <c:barDir val="col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Анализ!$E$37:$E$42</c:f>
              <c:numCache>
                <c:formatCode>0.00</c:formatCode>
                <c:ptCount val="6"/>
                <c:pt idx="0">
                  <c:v>0.49000000000000032</c:v>
                </c:pt>
                <c:pt idx="1">
                  <c:v>0.73000000000000065</c:v>
                </c:pt>
                <c:pt idx="2">
                  <c:v>0.67000000000000226</c:v>
                </c:pt>
                <c:pt idx="3">
                  <c:v>0.83000000000000063</c:v>
                </c:pt>
                <c:pt idx="4">
                  <c:v>0.31000000000000089</c:v>
                </c:pt>
                <c:pt idx="5">
                  <c:v>0.62000000000000177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Анализ!$F$37:$F$42</c:f>
              <c:numCache>
                <c:formatCode>0.00</c:formatCode>
                <c:ptCount val="6"/>
                <c:pt idx="0">
                  <c:v>0.13</c:v>
                </c:pt>
                <c:pt idx="1">
                  <c:v>0.18000000000000024</c:v>
                </c:pt>
                <c:pt idx="2">
                  <c:v>0.15000000000000024</c:v>
                </c:pt>
                <c:pt idx="3">
                  <c:v>0.15000000000000024</c:v>
                </c:pt>
                <c:pt idx="4">
                  <c:v>0.11</c:v>
                </c:pt>
                <c:pt idx="5">
                  <c:v>0.35000000000000031</c:v>
                </c:pt>
              </c:numCache>
            </c:numRef>
          </c:val>
        </c:ser>
        <c:axId val="45292544"/>
        <c:axId val="45306624"/>
      </c:barChart>
      <c:catAx>
        <c:axId val="45292544"/>
        <c:scaling>
          <c:orientation val="minMax"/>
        </c:scaling>
        <c:axPos val="b"/>
        <c:tickLblPos val="nextTo"/>
        <c:crossAx val="45306624"/>
        <c:crosses val="autoZero"/>
        <c:auto val="1"/>
        <c:lblAlgn val="ctr"/>
        <c:lblOffset val="100"/>
      </c:catAx>
      <c:valAx>
        <c:axId val="45306624"/>
        <c:scaling>
          <c:orientation val="minMax"/>
        </c:scaling>
        <c:axPos val="l"/>
        <c:majorGridlines/>
        <c:numFmt formatCode="0.00" sourceLinked="1"/>
        <c:tickLblPos val="nextTo"/>
        <c:crossAx val="45292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660389620203702"/>
          <c:y val="0.44190215982038389"/>
          <c:w val="0.1380410174256049"/>
          <c:h val="0.23185807798121622"/>
        </c:manualLayout>
      </c:layout>
    </c:legend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rAngAx val="1"/>
    </c:view3D>
    <c:plotArea>
      <c:layout>
        <c:manualLayout>
          <c:layoutTarget val="inner"/>
          <c:xMode val="edge"/>
          <c:yMode val="edge"/>
          <c:x val="7.0805700689283005E-2"/>
          <c:y val="4.3728743209424395E-2"/>
          <c:w val="0.70006152034733959"/>
          <c:h val="0.79177000549350174"/>
        </c:manualLayout>
      </c:layout>
      <c:bar3DChart>
        <c:barDir val="col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Анализ!$D$36:$D$41</c:f>
              <c:numCache>
                <c:formatCode>General</c:formatCode>
                <c:ptCount val="6"/>
                <c:pt idx="0">
                  <c:v>0.54</c:v>
                </c:pt>
                <c:pt idx="1">
                  <c:v>0.56999999999999995</c:v>
                </c:pt>
                <c:pt idx="2">
                  <c:v>0.49000000000000032</c:v>
                </c:pt>
                <c:pt idx="3">
                  <c:v>6.0000000000000032E-2</c:v>
                </c:pt>
                <c:pt idx="4">
                  <c:v>0.36000000000000032</c:v>
                </c:pt>
                <c:pt idx="5">
                  <c:v>0.91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Анализ!$E$36:$E$41</c:f>
              <c:numCache>
                <c:formatCode>General</c:formatCode>
                <c:ptCount val="6"/>
                <c:pt idx="0">
                  <c:v>0.51</c:v>
                </c:pt>
                <c:pt idx="1">
                  <c:v>0.45</c:v>
                </c:pt>
                <c:pt idx="2">
                  <c:v>0.52</c:v>
                </c:pt>
                <c:pt idx="3">
                  <c:v>0.34</c:v>
                </c:pt>
                <c:pt idx="4">
                  <c:v>0.26</c:v>
                </c:pt>
                <c:pt idx="5">
                  <c:v>0.76000000000000179</c:v>
                </c:pt>
              </c:numCache>
            </c:numRef>
          </c:val>
        </c:ser>
        <c:shape val="cylinder"/>
        <c:axId val="45320064"/>
        <c:axId val="45321600"/>
        <c:axId val="0"/>
      </c:bar3DChart>
      <c:catAx>
        <c:axId val="45320064"/>
        <c:scaling>
          <c:orientation val="minMax"/>
        </c:scaling>
        <c:axPos val="b"/>
        <c:tickLblPos val="nextTo"/>
        <c:crossAx val="45321600"/>
        <c:crosses val="autoZero"/>
        <c:auto val="1"/>
        <c:lblAlgn val="ctr"/>
        <c:lblOffset val="100"/>
      </c:catAx>
      <c:valAx>
        <c:axId val="45321600"/>
        <c:scaling>
          <c:orientation val="minMax"/>
        </c:scaling>
        <c:axPos val="l"/>
        <c:majorGridlines/>
        <c:numFmt formatCode="General" sourceLinked="1"/>
        <c:tickLblPos val="nextTo"/>
        <c:crossAx val="45320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61242344706911"/>
          <c:y val="0.44392895074162242"/>
          <c:w val="0.13872090988626484"/>
          <c:h val="0.23617310626869312"/>
        </c:manualLayout>
      </c:layout>
    </c:legend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4632615204624383"/>
          <c:y val="4.4176706827309391E-2"/>
          <c:w val="0.76741388997929516"/>
          <c:h val="0.8552142427979621"/>
        </c:manualLayout>
      </c:layout>
      <c:bar3DChart>
        <c:barDir val="bar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Оценки!$D$9:$D$14</c:f>
              <c:numCache>
                <c:formatCode>General</c:formatCode>
                <c:ptCount val="6"/>
                <c:pt idx="0">
                  <c:v>16.489999999999963</c:v>
                </c:pt>
                <c:pt idx="1">
                  <c:v>14</c:v>
                </c:pt>
                <c:pt idx="2">
                  <c:v>16.670000000000005</c:v>
                </c:pt>
                <c:pt idx="3">
                  <c:v>5.71</c:v>
                </c:pt>
                <c:pt idx="4">
                  <c:v>36.840000000000003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Оценки!$E$9:$E$14</c:f>
              <c:numCache>
                <c:formatCode>General</c:formatCode>
                <c:ptCount val="6"/>
                <c:pt idx="0">
                  <c:v>40.450000000000003</c:v>
                </c:pt>
                <c:pt idx="1">
                  <c:v>53</c:v>
                </c:pt>
                <c:pt idx="2">
                  <c:v>40</c:v>
                </c:pt>
                <c:pt idx="3">
                  <c:v>85.710000000000022</c:v>
                </c:pt>
                <c:pt idx="4">
                  <c:v>57.89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Оценки!$F$9:$F$14</c:f>
              <c:numCache>
                <c:formatCode>General</c:formatCode>
                <c:ptCount val="6"/>
                <c:pt idx="0">
                  <c:v>33.630000000000003</c:v>
                </c:pt>
                <c:pt idx="1">
                  <c:v>25</c:v>
                </c:pt>
                <c:pt idx="2">
                  <c:v>43.33</c:v>
                </c:pt>
                <c:pt idx="3">
                  <c:v>8.57</c:v>
                </c:pt>
                <c:pt idx="4">
                  <c:v>5.26</c:v>
                </c:pt>
                <c:pt idx="5">
                  <c:v>50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Оценки!$G$9:$G$14</c:f>
              <c:numCache>
                <c:formatCode>General</c:formatCode>
                <c:ptCount val="6"/>
                <c:pt idx="0">
                  <c:v>9.43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50</c:v>
                </c:pt>
              </c:numCache>
            </c:numRef>
          </c:val>
        </c:ser>
        <c:shape val="box"/>
        <c:axId val="45358080"/>
        <c:axId val="45372160"/>
        <c:axId val="0"/>
      </c:bar3DChart>
      <c:catAx>
        <c:axId val="45358080"/>
        <c:scaling>
          <c:orientation val="minMax"/>
        </c:scaling>
        <c:axPos val="l"/>
        <c:tickLblPos val="nextTo"/>
        <c:crossAx val="45372160"/>
        <c:crosses val="autoZero"/>
        <c:auto val="1"/>
        <c:lblAlgn val="ctr"/>
        <c:lblOffset val="100"/>
      </c:catAx>
      <c:valAx>
        <c:axId val="45372160"/>
        <c:scaling>
          <c:orientation val="minMax"/>
        </c:scaling>
        <c:axPos val="b"/>
        <c:majorGridlines/>
        <c:numFmt formatCode="General" sourceLinked="1"/>
        <c:tickLblPos val="nextTo"/>
        <c:crossAx val="4535808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7202426847979528E-2"/>
          <c:y val="1.9465772520061791E-2"/>
          <c:w val="0.8714731652608706"/>
          <c:h val="0.80174107423175145"/>
        </c:manualLayout>
      </c:layout>
      <c:bar3DChart>
        <c:barDir val="col"/>
        <c:grouping val="clustered"/>
        <c:ser>
          <c:idx val="0"/>
          <c:order val="0"/>
          <c:tx>
            <c:v>2</c:v>
          </c:tx>
          <c:dLbls>
            <c:showVal val="1"/>
          </c:dLbls>
          <c:val>
            <c:numRef>
              <c:f>Оценки!$D$10:$D$19</c:f>
              <c:numCache>
                <c:formatCode>General</c:formatCode>
                <c:ptCount val="10"/>
                <c:pt idx="0">
                  <c:v>15.17</c:v>
                </c:pt>
                <c:pt idx="1">
                  <c:v>6.94</c:v>
                </c:pt>
                <c:pt idx="2">
                  <c:v>9.52</c:v>
                </c:pt>
                <c:pt idx="3">
                  <c:v>29.41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5.45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val>
            <c:numRef>
              <c:f>Оценки!$E$10:$E$19</c:f>
              <c:numCache>
                <c:formatCode>General</c:formatCode>
                <c:ptCount val="10"/>
                <c:pt idx="0">
                  <c:v>59.33</c:v>
                </c:pt>
                <c:pt idx="1">
                  <c:v>62.04</c:v>
                </c:pt>
                <c:pt idx="2">
                  <c:v>85.710000000000022</c:v>
                </c:pt>
                <c:pt idx="3">
                  <c:v>70.59</c:v>
                </c:pt>
                <c:pt idx="4">
                  <c:v>71.430000000000007</c:v>
                </c:pt>
                <c:pt idx="5">
                  <c:v>56.25</c:v>
                </c:pt>
                <c:pt idx="6">
                  <c:v>10.26</c:v>
                </c:pt>
                <c:pt idx="7">
                  <c:v>75</c:v>
                </c:pt>
                <c:pt idx="8">
                  <c:v>62.5</c:v>
                </c:pt>
                <c:pt idx="9">
                  <c:v>78.179999999999978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val>
            <c:numRef>
              <c:f>Оценки!$F$10:$F$19</c:f>
              <c:numCache>
                <c:formatCode>General</c:formatCode>
                <c:ptCount val="10"/>
                <c:pt idx="0">
                  <c:v>23.04</c:v>
                </c:pt>
                <c:pt idx="1">
                  <c:v>27.310000000000031</c:v>
                </c:pt>
                <c:pt idx="2">
                  <c:v>4.76</c:v>
                </c:pt>
                <c:pt idx="3">
                  <c:v>0</c:v>
                </c:pt>
                <c:pt idx="4">
                  <c:v>28.57</c:v>
                </c:pt>
                <c:pt idx="5">
                  <c:v>43.75</c:v>
                </c:pt>
                <c:pt idx="6">
                  <c:v>71.790000000000006</c:v>
                </c:pt>
                <c:pt idx="7">
                  <c:v>12.5</c:v>
                </c:pt>
                <c:pt idx="8">
                  <c:v>37.5</c:v>
                </c:pt>
                <c:pt idx="9">
                  <c:v>16.36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val>
            <c:numRef>
              <c:f>Оценки!$G$10:$G$19</c:f>
              <c:numCache>
                <c:formatCode>General</c:formatCode>
                <c:ptCount val="10"/>
                <c:pt idx="0">
                  <c:v>2.46</c:v>
                </c:pt>
                <c:pt idx="1">
                  <c:v>3.7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17.95</c:v>
                </c:pt>
                <c:pt idx="7">
                  <c:v>12.5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hape val="box"/>
        <c:axId val="45408640"/>
        <c:axId val="45410176"/>
        <c:axId val="0"/>
      </c:bar3DChart>
      <c:catAx>
        <c:axId val="45408640"/>
        <c:scaling>
          <c:orientation val="minMax"/>
        </c:scaling>
        <c:axPos val="b"/>
        <c:tickLblPos val="nextTo"/>
        <c:crossAx val="45410176"/>
        <c:crosses val="autoZero"/>
        <c:auto val="1"/>
        <c:lblAlgn val="ctr"/>
        <c:lblOffset val="100"/>
      </c:catAx>
      <c:valAx>
        <c:axId val="45410176"/>
        <c:scaling>
          <c:orientation val="minMax"/>
        </c:scaling>
        <c:axPos val="l"/>
        <c:majorGridlines/>
        <c:numFmt formatCode="General" sourceLinked="1"/>
        <c:tickLblPos val="nextTo"/>
        <c:crossAx val="4540864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7771467091203795E-2"/>
          <c:y val="7.4548702245552642E-2"/>
          <c:w val="0.90072984046393334"/>
          <c:h val="0.75056825589109055"/>
        </c:manualLayout>
      </c:layout>
      <c:bar3DChart>
        <c:barDir val="col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Анализ!$D$38:$D$47</c:f>
              <c:numCache>
                <c:formatCode>General</c:formatCode>
                <c:ptCount val="10"/>
                <c:pt idx="0">
                  <c:v>0.62000000000000155</c:v>
                </c:pt>
                <c:pt idx="1">
                  <c:v>0.71000000000000063</c:v>
                </c:pt>
                <c:pt idx="2">
                  <c:v>0.59</c:v>
                </c:pt>
                <c:pt idx="3">
                  <c:v>0.49000000000000032</c:v>
                </c:pt>
                <c:pt idx="4">
                  <c:v>0.81</c:v>
                </c:pt>
                <c:pt idx="5">
                  <c:v>0.70000000000000062</c:v>
                </c:pt>
                <c:pt idx="6">
                  <c:v>0.91</c:v>
                </c:pt>
                <c:pt idx="7">
                  <c:v>0.64000000000000179</c:v>
                </c:pt>
                <c:pt idx="8">
                  <c:v>0.73000000000000065</c:v>
                </c:pt>
                <c:pt idx="9">
                  <c:v>0.71000000000000063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Анализ!$E$38:$E$47</c:f>
              <c:numCache>
                <c:formatCode>General</c:formatCode>
                <c:ptCount val="10"/>
                <c:pt idx="0">
                  <c:v>0.13</c:v>
                </c:pt>
                <c:pt idx="1">
                  <c:v>0.12000000000000002</c:v>
                </c:pt>
                <c:pt idx="2">
                  <c:v>0.05</c:v>
                </c:pt>
                <c:pt idx="3">
                  <c:v>3.0000000000000002E-2</c:v>
                </c:pt>
                <c:pt idx="4">
                  <c:v>1.0000000000000005E-2</c:v>
                </c:pt>
                <c:pt idx="5">
                  <c:v>0.24000000000000021</c:v>
                </c:pt>
                <c:pt idx="6">
                  <c:v>0.31000000000000077</c:v>
                </c:pt>
                <c:pt idx="7">
                  <c:v>0.13</c:v>
                </c:pt>
                <c:pt idx="8">
                  <c:v>0.4</c:v>
                </c:pt>
                <c:pt idx="9">
                  <c:v>0.05</c:v>
                </c:pt>
              </c:numCache>
            </c:numRef>
          </c:val>
        </c:ser>
        <c:shape val="box"/>
        <c:axId val="45498368"/>
        <c:axId val="45499904"/>
        <c:axId val="0"/>
      </c:bar3DChart>
      <c:catAx>
        <c:axId val="45498368"/>
        <c:scaling>
          <c:orientation val="minMax"/>
        </c:scaling>
        <c:axPos val="b"/>
        <c:tickLblPos val="nextTo"/>
        <c:crossAx val="45499904"/>
        <c:crosses val="autoZero"/>
        <c:auto val="1"/>
        <c:lblAlgn val="ctr"/>
        <c:lblOffset val="100"/>
      </c:catAx>
      <c:valAx>
        <c:axId val="45499904"/>
        <c:scaling>
          <c:orientation val="minMax"/>
        </c:scaling>
        <c:axPos val="l"/>
        <c:majorGridlines/>
        <c:numFmt formatCode="General" sourceLinked="1"/>
        <c:tickLblPos val="nextTo"/>
        <c:crossAx val="45498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39884017230083"/>
          <c:y val="3.6753251997346484E-2"/>
          <c:w val="0.13974384349497362"/>
          <c:h val="0.16458850336015687"/>
        </c:manualLayout>
      </c:layout>
    </c:legend>
    <c:plotVisOnly val="1"/>
  </c:chart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>
        <c:manualLayout>
          <c:layoutTarget val="inner"/>
          <c:xMode val="edge"/>
          <c:yMode val="edge"/>
          <c:x val="7.1071388121512952E-2"/>
          <c:y val="4.1006536232832513E-2"/>
          <c:w val="0.75397044412600622"/>
          <c:h val="0.77782392159429092"/>
        </c:manualLayout>
      </c:layout>
      <c:bar3DChart>
        <c:barDir val="col"/>
        <c:grouping val="clustered"/>
        <c:ser>
          <c:idx val="0"/>
          <c:order val="0"/>
          <c:tx>
            <c:v>Базовый</c:v>
          </c:tx>
          <c:dLbls>
            <c:showVal val="1"/>
          </c:dLbls>
          <c:val>
            <c:numRef>
              <c:f>Анализ!$D$20:$D$24</c:f>
              <c:numCache>
                <c:formatCode>General</c:formatCode>
                <c:ptCount val="5"/>
                <c:pt idx="0">
                  <c:v>0.70000000000000062</c:v>
                </c:pt>
                <c:pt idx="1">
                  <c:v>0.83000000000000063</c:v>
                </c:pt>
                <c:pt idx="2">
                  <c:v>0.77000000000000179</c:v>
                </c:pt>
                <c:pt idx="3">
                  <c:v>0.76000000000000179</c:v>
                </c:pt>
                <c:pt idx="4">
                  <c:v>0.94000000000000061</c:v>
                </c:pt>
              </c:numCache>
            </c:numRef>
          </c:val>
        </c:ser>
        <c:ser>
          <c:idx val="1"/>
          <c:order val="1"/>
          <c:tx>
            <c:v>Повышенный</c:v>
          </c:tx>
          <c:dLbls>
            <c:showVal val="1"/>
          </c:dLbls>
          <c:val>
            <c:numRef>
              <c:f>Анализ!$E$20:$E$24</c:f>
              <c:numCache>
                <c:formatCode>General</c:formatCode>
                <c:ptCount val="5"/>
                <c:pt idx="0">
                  <c:v>0.51</c:v>
                </c:pt>
                <c:pt idx="1">
                  <c:v>0.62000000000000155</c:v>
                </c:pt>
                <c:pt idx="2">
                  <c:v>0.52</c:v>
                </c:pt>
                <c:pt idx="3">
                  <c:v>0.46</c:v>
                </c:pt>
                <c:pt idx="4">
                  <c:v>0.83000000000000063</c:v>
                </c:pt>
              </c:numCache>
            </c:numRef>
          </c:val>
        </c:ser>
        <c:shape val="cylinder"/>
        <c:axId val="45517440"/>
        <c:axId val="45523328"/>
        <c:axId val="0"/>
      </c:bar3DChart>
      <c:catAx>
        <c:axId val="45517440"/>
        <c:scaling>
          <c:orientation val="minMax"/>
        </c:scaling>
        <c:axPos val="b"/>
        <c:tickLblPos val="nextTo"/>
        <c:crossAx val="45523328"/>
        <c:crosses val="autoZero"/>
        <c:auto val="1"/>
        <c:lblAlgn val="ctr"/>
        <c:lblOffset val="100"/>
      </c:catAx>
      <c:valAx>
        <c:axId val="45523328"/>
        <c:scaling>
          <c:orientation val="minMax"/>
        </c:scaling>
        <c:axPos val="l"/>
        <c:majorGridlines/>
        <c:numFmt formatCode="General" sourceLinked="1"/>
        <c:tickLblPos val="nextTo"/>
        <c:crossAx val="45517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505434006490276"/>
          <c:y val="0.33718207661715593"/>
          <c:w val="0.13993627907205791"/>
          <c:h val="0.22960600839022546"/>
        </c:manualLayout>
      </c:layout>
    </c:legend>
    <c:plotVisOnly val="1"/>
  </c:chart>
  <c:externalData r:id="rId1"/>
  <c:userShapes r:id="rId2"/>
</c:chartSpace>
</file>

<file path=word/drawings/_rels/drawing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0.00903</cdr:x>
      <cdr:y>0.12982</cdr:y>
    </cdr:from>
    <cdr:to>
      <cdr:x>0.10108</cdr:x>
      <cdr:y>0.88348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622" y="446114"/>
          <a:ext cx="485445" cy="25899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БАК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ЭМК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0.04119</cdr:x>
      <cdr:y>0.09574</cdr:y>
    </cdr:from>
    <cdr:to>
      <cdr:x>0.1318</cdr:x>
      <cdr:y>0.8651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8147" y="334683"/>
          <a:ext cx="523878" cy="26894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МГГУ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БАК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МК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0.01189</cdr:x>
      <cdr:y>0.09366</cdr:y>
    </cdr:from>
    <cdr:to>
      <cdr:x>0.12242</cdr:x>
      <cdr:y>0.91483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0597" y="277787"/>
          <a:ext cx="656552" cy="24355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КГКНГ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ФКГКНГ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ПТ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КГУ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0.00172</cdr:x>
      <cdr:y>0.11</cdr:y>
    </cdr:from>
    <cdr:to>
      <cdr:x>0.11962</cdr:x>
      <cdr:y>0.95197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866" y="382992"/>
          <a:ext cx="676308" cy="29315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КГКНГ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ФКГКНГ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ПТ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КГУ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0.01715</cdr:x>
      <cdr:y>0.05208</cdr:y>
    </cdr:from>
    <cdr:to>
      <cdr:x>0.12178</cdr:x>
      <cdr:y>0.78472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5250" y="142875"/>
          <a:ext cx="581025" cy="20097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ЭПТК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0.18251</cdr:x>
      <cdr:y>0.84818</cdr:y>
    </cdr:from>
    <cdr:to>
      <cdr:x>0.78897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14400" y="2447925"/>
          <a:ext cx="3038475" cy="438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            РК                        </a:t>
          </a:r>
        </a:p>
        <a:p xmlns:a="http://schemas.openxmlformats.org/drawingml/2006/main">
          <a:r>
            <a:rPr lang="ru-RU" sz="1100"/>
            <a:t>                                                                           ЭПТК</a:t>
          </a: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0.13545</cdr:x>
      <cdr:y>0.89362</cdr:y>
    </cdr:from>
    <cdr:to>
      <cdr:x>0.80602</cdr:x>
      <cdr:y>0.96353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71525" y="2800350"/>
          <a:ext cx="38195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   РФ                               РК                            КГУ                          ЭПТК                          </a:t>
          </a: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</cdr:x>
      <cdr:y>0.14851</cdr:y>
    </cdr:from>
    <cdr:to>
      <cdr:x>0.10229</cdr:x>
      <cdr:y>0.85809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28625"/>
          <a:ext cx="552450" cy="2047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ЭПТК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КГУ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  <a:p xmlns:a="http://schemas.openxmlformats.org/drawingml/2006/main">
          <a:endParaRPr lang="ru-RU" sz="1100"/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0.02917</cdr:x>
      <cdr:y>0.04393</cdr:y>
    </cdr:from>
    <cdr:to>
      <cdr:x>0.08518</cdr:x>
      <cdr:y>0.91473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8125" y="161925"/>
          <a:ext cx="457200" cy="32099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0.0035</cdr:x>
      <cdr:y>0.04567</cdr:y>
    </cdr:from>
    <cdr:to>
      <cdr:x>0.11336</cdr:x>
      <cdr:y>0.9057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0772" y="197224"/>
          <a:ext cx="652009" cy="3714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/>
            <a:t>КГКНГ</a:t>
          </a:r>
        </a:p>
        <a:p xmlns:a="http://schemas.openxmlformats.org/drawingml/2006/main">
          <a:endParaRPr lang="ru-RU" sz="900"/>
        </a:p>
        <a:p xmlns:a="http://schemas.openxmlformats.org/drawingml/2006/main">
          <a:r>
            <a:rPr lang="ru-RU" sz="900"/>
            <a:t>ФКГКНГ</a:t>
          </a:r>
        </a:p>
        <a:p xmlns:a="http://schemas.openxmlformats.org/drawingml/2006/main">
          <a:endParaRPr lang="ru-RU" sz="900"/>
        </a:p>
        <a:p xmlns:a="http://schemas.openxmlformats.org/drawingml/2006/main">
          <a:r>
            <a:rPr lang="ru-RU" sz="900"/>
            <a:t>СКТ</a:t>
          </a:r>
        </a:p>
        <a:p xmlns:a="http://schemas.openxmlformats.org/drawingml/2006/main">
          <a:r>
            <a:rPr lang="ru-RU" sz="900"/>
            <a:t>МГГУ</a:t>
          </a:r>
        </a:p>
        <a:p xmlns:a="http://schemas.openxmlformats.org/drawingml/2006/main">
          <a:endParaRPr lang="ru-RU" sz="900"/>
        </a:p>
        <a:p xmlns:a="http://schemas.openxmlformats.org/drawingml/2006/main">
          <a:r>
            <a:rPr lang="ru-RU" sz="900"/>
            <a:t>БАК</a:t>
          </a:r>
        </a:p>
        <a:p xmlns:a="http://schemas.openxmlformats.org/drawingml/2006/main">
          <a:endParaRPr lang="ru-RU" sz="900"/>
        </a:p>
        <a:p xmlns:a="http://schemas.openxmlformats.org/drawingml/2006/main">
          <a:r>
            <a:rPr lang="ru-RU" sz="900"/>
            <a:t>ЭПТК</a:t>
          </a:r>
        </a:p>
        <a:p xmlns:a="http://schemas.openxmlformats.org/drawingml/2006/main">
          <a:endParaRPr lang="ru-RU" sz="900"/>
        </a:p>
        <a:p xmlns:a="http://schemas.openxmlformats.org/drawingml/2006/main">
          <a:r>
            <a:rPr lang="ru-RU" sz="900"/>
            <a:t>ПТ</a:t>
          </a:r>
        </a:p>
        <a:p xmlns:a="http://schemas.openxmlformats.org/drawingml/2006/main">
          <a:endParaRPr lang="ru-RU" sz="900"/>
        </a:p>
        <a:p xmlns:a="http://schemas.openxmlformats.org/drawingml/2006/main">
          <a:r>
            <a:rPr lang="ru-RU" sz="900"/>
            <a:t>ЭУИ</a:t>
          </a:r>
        </a:p>
        <a:p xmlns:a="http://schemas.openxmlformats.org/drawingml/2006/main">
          <a:r>
            <a:rPr lang="ru-RU" sz="900"/>
            <a:t>КМК</a:t>
          </a:r>
        </a:p>
        <a:p xmlns:a="http://schemas.openxmlformats.org/drawingml/2006/main">
          <a:endParaRPr lang="ru-RU" sz="900"/>
        </a:p>
        <a:p xmlns:a="http://schemas.openxmlformats.org/drawingml/2006/main">
          <a:r>
            <a:rPr lang="ru-RU" sz="900"/>
            <a:t>КГУ</a:t>
          </a:r>
        </a:p>
        <a:p xmlns:a="http://schemas.openxmlformats.org/drawingml/2006/main">
          <a:endParaRPr lang="ru-RU" sz="900"/>
        </a:p>
        <a:p xmlns:a="http://schemas.openxmlformats.org/drawingml/2006/main">
          <a:r>
            <a:rPr lang="ru-RU" sz="900"/>
            <a:t>ТТК</a:t>
          </a:r>
        </a:p>
        <a:p xmlns:a="http://schemas.openxmlformats.org/drawingml/2006/main">
          <a:r>
            <a:rPr lang="ru-RU" sz="900"/>
            <a:t>ЭПК</a:t>
          </a:r>
        </a:p>
        <a:p xmlns:a="http://schemas.openxmlformats.org/drawingml/2006/main">
          <a:endParaRPr lang="ru-RU" sz="900"/>
        </a:p>
        <a:p xmlns:a="http://schemas.openxmlformats.org/drawingml/2006/main">
          <a:r>
            <a:rPr lang="ru-RU" sz="900"/>
            <a:t>МК</a:t>
          </a:r>
        </a:p>
        <a:p xmlns:a="http://schemas.openxmlformats.org/drawingml/2006/main">
          <a:endParaRPr lang="ru-RU" sz="900"/>
        </a:p>
        <a:p xmlns:a="http://schemas.openxmlformats.org/drawingml/2006/main">
          <a:r>
            <a:rPr lang="ru-RU" sz="900"/>
            <a:t>РК</a:t>
          </a:r>
        </a:p>
        <a:p xmlns:a="http://schemas.openxmlformats.org/drawingml/2006/main">
          <a:r>
            <a:rPr lang="ru-RU" sz="900"/>
            <a:t>РФ</a:t>
          </a:r>
        </a:p>
        <a:p xmlns:a="http://schemas.openxmlformats.org/drawingml/2006/main">
          <a:endParaRPr lang="ru-RU" sz="1000"/>
        </a:p>
        <a:p xmlns:a="http://schemas.openxmlformats.org/drawingml/2006/main">
          <a:endParaRPr lang="ru-RU" sz="1000"/>
        </a:p>
        <a:p xmlns:a="http://schemas.openxmlformats.org/drawingml/2006/main">
          <a:endParaRPr lang="ru-RU" sz="1000"/>
        </a:p>
        <a:p xmlns:a="http://schemas.openxmlformats.org/drawingml/2006/main">
          <a:endParaRPr lang="ru-RU" sz="1000"/>
        </a:p>
        <a:p xmlns:a="http://schemas.openxmlformats.org/drawingml/2006/main">
          <a:endParaRPr lang="ru-RU" sz="1000"/>
        </a:p>
        <a:p xmlns:a="http://schemas.openxmlformats.org/drawingml/2006/main">
          <a:endParaRPr lang="ru-RU" sz="1000"/>
        </a:p>
        <a:p xmlns:a="http://schemas.openxmlformats.org/drawingml/2006/main">
          <a:endParaRPr lang="ru-RU" sz="1000"/>
        </a:p>
        <a:p xmlns:a="http://schemas.openxmlformats.org/drawingml/2006/main">
          <a:endParaRPr lang="ru-RU" sz="1000"/>
        </a:p>
        <a:p xmlns:a="http://schemas.openxmlformats.org/drawingml/2006/main">
          <a:endParaRPr lang="ru-RU" sz="1000"/>
        </a:p>
        <a:p xmlns:a="http://schemas.openxmlformats.org/drawingml/2006/main">
          <a:endParaRPr lang="ru-RU" sz="1000"/>
        </a:p>
        <a:p xmlns:a="http://schemas.openxmlformats.org/drawingml/2006/main">
          <a:endParaRPr lang="ru-RU" sz="1000"/>
        </a:p>
        <a:p xmlns:a="http://schemas.openxmlformats.org/drawingml/2006/main">
          <a:endParaRPr lang="ru-RU" sz="1000"/>
        </a:p>
        <a:p xmlns:a="http://schemas.openxmlformats.org/drawingml/2006/main">
          <a:endParaRPr lang="ru-RU" sz="1200"/>
        </a:p>
        <a:p xmlns:a="http://schemas.openxmlformats.org/drawingml/2006/main">
          <a:endParaRPr lang="ru-RU" sz="1200"/>
        </a:p>
        <a:p xmlns:a="http://schemas.openxmlformats.org/drawingml/2006/main">
          <a:endParaRPr lang="ru-RU" sz="1200"/>
        </a:p>
        <a:p xmlns:a="http://schemas.openxmlformats.org/drawingml/2006/main">
          <a:endParaRPr lang="ru-RU" sz="1200"/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0.08381</cdr:x>
      <cdr:y>0.8756</cdr:y>
    </cdr:from>
    <cdr:to>
      <cdr:x>0.94322</cdr:x>
      <cdr:y>0.96411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97786" y="2713969"/>
          <a:ext cx="5104738" cy="2743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/>
            <a:t>РФ      РК      МК     ЭПК    ТТК    КГУ   КМК   ЭУИ    ПТ     ЭПТК   БАК   МГГУ   СКТ   ФКГКНГ КГКНГ                                   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0.17891</cdr:x>
      <cdr:y>0.86811</cdr:y>
    </cdr:from>
    <cdr:to>
      <cdr:x>0.78563</cdr:x>
      <cdr:y>0.96419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62692" y="3194738"/>
          <a:ext cx="3603812" cy="3535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     РК                    ЭПК                КМК             БАК                                                                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0.10909</cdr:x>
      <cdr:y>0.90181</cdr:y>
    </cdr:from>
    <cdr:to>
      <cdr:x>0.86294</cdr:x>
      <cdr:y>0.97416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42951" y="3324227"/>
          <a:ext cx="51339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</a:t>
          </a:r>
        </a:p>
      </cdr:txBody>
    </cdr:sp>
  </cdr:relSizeAnchor>
  <cdr:relSizeAnchor xmlns:cdr="http://schemas.openxmlformats.org/drawingml/2006/chartDrawing">
    <cdr:from>
      <cdr:x>0.09741</cdr:x>
      <cdr:y>0.90181</cdr:y>
    </cdr:from>
    <cdr:to>
      <cdr:x>0.87232</cdr:x>
      <cdr:y>0.97674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63147" y="2603196"/>
          <a:ext cx="4479873" cy="2162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solidFill>
                <a:schemeClr val="bg1"/>
              </a:solidFill>
            </a:rPr>
            <a:t>РФ                     РК                    МК                   КГУ                 ЭПТК               МГГУ                                                  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0.10941</cdr:x>
      <cdr:y>0.90644</cdr:y>
    </cdr:from>
    <cdr:to>
      <cdr:x>0.78887</cdr:x>
      <cdr:y>0.96258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42926" y="4152899"/>
          <a:ext cx="33718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РК              МК             КГУ             ЭПТК        МГГУ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0.10841</cdr:x>
      <cdr:y>0.90485</cdr:y>
    </cdr:from>
    <cdr:to>
      <cdr:x>0.76822</cdr:x>
      <cdr:y>0.97674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02049" y="2898589"/>
          <a:ext cx="3664222" cy="2302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РК             ЭУИ             ПТ              ЭПТК         БАК         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0.01793</cdr:x>
      <cdr:y>0.10803</cdr:y>
    </cdr:from>
    <cdr:to>
      <cdr:x>0.11144</cdr:x>
      <cdr:y>0.90859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6456" y="395131"/>
          <a:ext cx="555216" cy="29281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БАК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ЭПТК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ПТ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ЭУИ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РК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РФ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0.0803</cdr:x>
      <cdr:y>0.90888</cdr:y>
    </cdr:from>
    <cdr:to>
      <cdr:x>0.92505</cdr:x>
      <cdr:y>0.97108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94927" y="3317093"/>
          <a:ext cx="5206724" cy="2270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РК           МК           ТТК          ПК          БАК       МГГУ        СКТ       ФКГКНГ     КГКНГ                                       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0.08133</cdr:x>
      <cdr:y>0.05972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560881" cy="23776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</cdr:x>
      <cdr:y>0</cdr:y>
    </cdr:from>
    <cdr:to>
      <cdr:x>0.08133</cdr:x>
      <cdr:y>0.05972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560881" cy="237765"/>
        </a:xfrm>
        <a:prstGeom xmlns:a="http://schemas.openxmlformats.org/drawingml/2006/main" prst="rect">
          <a:avLst/>
        </a:prstGeom>
      </cdr:spPr>
    </cdr:pic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0.10565</cdr:x>
      <cdr:y>0.91793</cdr:y>
    </cdr:from>
    <cdr:to>
      <cdr:x>0.98907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2468" y="4371975"/>
          <a:ext cx="4619602" cy="3908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 РФ         РК       МК           ТТК       ПТ        БАК      МГГУ     СКТ     ФКГКНГ   КГКНГ  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0.12946</cdr:x>
      <cdr:y>0.89059</cdr:y>
    </cdr:from>
    <cdr:to>
      <cdr:x>0.76548</cdr:x>
      <cdr:y>0.9771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57225" y="3333751"/>
          <a:ext cx="3228975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РФ              РК                 МК                  БАК             МГГУ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9A08F-4C41-4F2C-9B2B-DA445388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15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Колдунова ГА</dc:creator>
  <cp:keywords/>
  <dc:description/>
  <cp:lastModifiedBy>Колдунова ГА</cp:lastModifiedBy>
  <cp:revision>422</cp:revision>
  <dcterms:created xsi:type="dcterms:W3CDTF">2021-12-07T13:51:00Z</dcterms:created>
  <dcterms:modified xsi:type="dcterms:W3CDTF">2021-12-15T12:31:00Z</dcterms:modified>
</cp:coreProperties>
</file>