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EBFA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5D07984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5783F3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2504440" cy="3543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95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B5EF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E952A1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Инструктаж для участников </w:t>
      </w:r>
    </w:p>
    <w:p w14:paraId="21DDF67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EFEEFB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675DF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6B277E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5440B2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3898B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166F2B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68CF2B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91CCE8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CD8691C">
      <w:pPr>
        <w:spacing w:line="240" w:lineRule="auto"/>
        <w:rPr>
          <w:rFonts w:ascii="Times New Roman" w:hAnsi="Times New Roman" w:cs="Times New Roman"/>
          <w:sz w:val="28"/>
          <w:szCs w:val="26"/>
        </w:rPr>
      </w:pPr>
    </w:p>
    <w:p w14:paraId="43029A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  <w:lang w:eastAsia="en-US"/>
        </w:rPr>
      </w:pPr>
      <w:r>
        <w:rPr>
          <w:rFonts w:ascii="Times New Roman" w:hAnsi="Times New Roman" w:cs="Times New Roman"/>
          <w:b/>
          <w:sz w:val="28"/>
          <w:szCs w:val="26"/>
          <w:lang w:eastAsia="en-US"/>
        </w:rPr>
        <w:t>Москва, 2025</w:t>
      </w:r>
    </w:p>
    <w:p w14:paraId="47ED90EA">
      <w:pPr>
        <w:rPr>
          <w:rFonts w:ascii="Times New Roman" w:hAnsi="Times New Roman" w:eastAsia="Times New Roman" w:cs="Times New Roman"/>
          <w:b/>
          <w:sz w:val="28"/>
          <w:szCs w:val="26"/>
        </w:rPr>
      </w:pPr>
      <w:r>
        <w:rPr>
          <w:rFonts w:ascii="Times New Roman" w:hAnsi="Times New Roman" w:eastAsia="Times New Roman" w:cs="Times New Roman"/>
          <w:b/>
          <w:sz w:val="28"/>
          <w:szCs w:val="26"/>
        </w:rPr>
        <w:br w:type="page"/>
      </w:r>
    </w:p>
    <w:p w14:paraId="000ECA0C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6"/>
        </w:rPr>
      </w:pPr>
      <w:r>
        <w:rPr>
          <w:rFonts w:ascii="Times New Roman" w:hAnsi="Times New Roman" w:eastAsia="Times New Roman" w:cs="Times New Roman"/>
          <w:b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6118860</wp:posOffset>
                </wp:positionH>
                <wp:positionV relativeFrom="paragraph">
                  <wp:posOffset>203200</wp:posOffset>
                </wp:positionV>
                <wp:extent cx="295275" cy="26670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1.8pt;margin-top:16pt;height:21pt;width:23.25pt;z-index:251659264;v-text-anchor:middle;mso-width-relative:page;mso-height-relative:page;" fillcolor="#FFFFFF [3212]" filled="t" stroked="f" coordsize="21600,21600" o:gfxdata="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/1Ie5tUAAAAKAQAADwAAAAAAAAABACAAAAAiAAAAZHJzL2Rv&#10;d25yZXYueG1sUEsBAhQAFAAAAAgAh07iQEaagvB2AgAAxwQAAA4AAAAAAAAAAQAgAAAAJAEAAGRy&#10;cy9lMm9Eb2MueG1sUEsFBgAAAAAGAAYAWQEAAAw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6"/>
        </w:rPr>
        <w:t>Инструктаж для участников Диктанта</w:t>
      </w:r>
    </w:p>
    <w:p w14:paraId="3CEF70B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</w:rPr>
      </w:pPr>
    </w:p>
    <w:p w14:paraId="5F9C40B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z w:val="26"/>
          <w:szCs w:val="26"/>
        </w:rPr>
        <w:t>Инструкция зачитывается участникам Диктанта после их размещения</w:t>
      </w:r>
      <w:r>
        <w:rPr>
          <w:rFonts w:ascii="Times New Roman" w:hAnsi="Times New Roman" w:eastAsia="Times New Roman" w:cs="Times New Roman"/>
          <w:i/>
          <w:sz w:val="26"/>
          <w:szCs w:val="26"/>
        </w:rPr>
        <w:br w:type="textWrapping"/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за рабочими местами, вступительных слов организаторов Диктанта и завершения трансляции из Центрального музея ВОВ. Зачитывается только текст, написанный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>полужирным</w:t>
      </w: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 шрифтом. Текст, написанный курсивом, содержит уточнения</w:t>
      </w:r>
      <w:r>
        <w:rPr>
          <w:rFonts w:ascii="Times New Roman" w:hAnsi="Times New Roman" w:eastAsia="Times New Roman" w:cs="Times New Roman"/>
          <w:i/>
          <w:sz w:val="26"/>
          <w:szCs w:val="26"/>
        </w:rPr>
        <w:br w:type="textWrapping"/>
      </w:r>
      <w:r>
        <w:rPr>
          <w:rFonts w:ascii="Times New Roman" w:hAnsi="Times New Roman" w:eastAsia="Times New Roman" w:cs="Times New Roman"/>
          <w:i/>
          <w:sz w:val="26"/>
          <w:szCs w:val="26"/>
        </w:rPr>
        <w:t>и подсказки для организаторов и не зачитывается участникам диктанта.</w:t>
      </w:r>
    </w:p>
    <w:p w14:paraId="5C66A61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Cs/>
          <w:sz w:val="26"/>
          <w:szCs w:val="26"/>
        </w:rPr>
        <w:t>Инструкция для участников Диктанта Победы</w:t>
      </w:r>
    </w:p>
    <w:p w14:paraId="0D8DA79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z w:val="26"/>
          <w:szCs w:val="26"/>
        </w:rPr>
        <w:t>Первая часть инструктажа:</w:t>
      </w:r>
    </w:p>
    <w:p w14:paraId="5568A942">
      <w:pPr>
        <w:pStyle w:val="10"/>
        <w:spacing w:after="0" w:line="240" w:lineRule="auto"/>
        <w:ind w:left="7" w:firstLine="56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Уважаемые участники Диктанта Победы! Сегодня вы будете выполнять задания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Международного исторического диктанта на тему событий Великой Отечественной войны «Диктант Победы»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. </w:t>
      </w:r>
    </w:p>
    <w:p w14:paraId="6C90E0BE">
      <w:pPr>
        <w:pStyle w:val="10"/>
        <w:spacing w:after="0" w:line="240" w:lineRule="auto"/>
        <w:ind w:left="7" w:firstLine="56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Диктант Победы проводится в форме тестирования.</w:t>
      </w:r>
    </w:p>
    <w:p w14:paraId="1FBC027E">
      <w:pPr>
        <w:pStyle w:val="10"/>
        <w:spacing w:after="0" w:line="240" w:lineRule="auto"/>
        <w:ind w:left="7" w:firstLine="56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Время написания Диктанта Победы – 45 минут.</w:t>
      </w:r>
    </w:p>
    <w:p w14:paraId="0042B4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Во время проведения Диктанта Победы необходимо соблюдать следующие Правила. </w:t>
      </w:r>
    </w:p>
    <w:p w14:paraId="366AA2B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При выполнении заданий Диктанта Победы запрещается: </w:t>
      </w:r>
    </w:p>
    <w:p w14:paraId="40F011B2"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пользоваться средствами связи, электронно-вычислительной техникой, фото-, аудио- и видеоаппаратурой, справочными материалами;</w:t>
      </w:r>
    </w:p>
    <w:p w14:paraId="50EAFF6E"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выносить с площадки бланк ответов, задания Диктанта Победы, фотографировать задания Диктанта Победы;</w:t>
      </w:r>
    </w:p>
    <w:p w14:paraId="566617BA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разговаривать, пересаживаться, обмениваться любыми материалами и предметами.</w:t>
      </w:r>
    </w:p>
    <w:p w14:paraId="6E42E62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В случае нарушения Правил ваш результат выполнения Диктанта Победы будет аннулирован. </w:t>
      </w:r>
    </w:p>
    <w:p w14:paraId="7497DCF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183EEDE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Ознакомиться с результатами Диктанта Победы вы сможете на сайте диктантпобеды.рф по индивидуальному идентификационному номеру.</w:t>
      </w:r>
      <w:r>
        <w:rPr>
          <w:rFonts w:ascii="Times New Roman" w:hAnsi="Times New Roman" w:eastAsia="Times New Roman" w:cs="Times New Roman"/>
          <w:b/>
          <w:sz w:val="26"/>
          <w:szCs w:val="26"/>
        </w:rPr>
        <w:br w:type="textWrapping"/>
      </w:r>
      <w:r>
        <w:rPr>
          <w:rFonts w:ascii="Times New Roman" w:hAnsi="Times New Roman" w:eastAsia="Times New Roman" w:cs="Times New Roman"/>
          <w:b/>
          <w:sz w:val="26"/>
          <w:szCs w:val="26"/>
        </w:rPr>
        <w:t>По окончанию Диктанта Победы вы можете Получить Диплом Участника на месте регистрации.</w:t>
      </w:r>
    </w:p>
    <w:p w14:paraId="5510708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</w:p>
    <w:p w14:paraId="12F539A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</w:p>
    <w:p w14:paraId="4CF924B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 xml:space="preserve">В случае плохого самочувствия незамедлительно обращайтесь к организаторам. На площадке присутствует медицинский работник. По состоянию здоровья вы можете досрочно завершить выполнение заданий Диктанта Победы. </w:t>
      </w:r>
    </w:p>
    <w:p w14:paraId="41DDB22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</w:p>
    <w:p w14:paraId="54AB5AF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При регистрации вам выданы индивидуальные комплекты бланков.</w:t>
      </w:r>
    </w:p>
    <w:p w14:paraId="59FDE05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z w:val="26"/>
          <w:szCs w:val="26"/>
        </w:rPr>
        <w:t xml:space="preserve">(участники Диктанта приступают к проверке комплектации выданных бланков) </w:t>
      </w:r>
    </w:p>
    <w:p w14:paraId="20510D1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До начала работы с бланками проверьте комплектацию выданных материалов. Индивидуальный комплект бланков содержит: </w:t>
      </w:r>
    </w:p>
    <w:p w14:paraId="64E5EF0B">
      <w:pPr>
        <w:pStyle w:val="1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бланк ответов, </w:t>
      </w:r>
    </w:p>
    <w:p w14:paraId="7FB3C58B">
      <w:pPr>
        <w:pStyle w:val="1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информационный лист. </w:t>
      </w:r>
    </w:p>
    <w:p w14:paraId="4059E05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Бланки в комплекте связаны индивидуальным номером, который присутствует на каждом бланке комплекта.</w:t>
      </w:r>
    </w:p>
    <w:p w14:paraId="2A942CD5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>Проверьте, совпадает ли индивидуальный номер на бланке ответов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br w:type="textWrapping"/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 xml:space="preserve">с индивидуальным номером информационного листа. </w:t>
      </w:r>
    </w:p>
    <w:p w14:paraId="05298AB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z w:val="26"/>
          <w:szCs w:val="26"/>
        </w:rPr>
        <w:t>При обнаружении несовпадений индивидуальных идентификационных номеров, наличия лишних (нехватки) бланков, дефектов печати необходимо полностью заменить индивидуальный комплект.</w:t>
      </w:r>
    </w:p>
    <w:p w14:paraId="3A6B382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z w:val="26"/>
          <w:szCs w:val="26"/>
        </w:rPr>
        <w:t>Сделать паузу для проверки участниками комплектации бланков.</w:t>
      </w:r>
    </w:p>
    <w:p w14:paraId="3436C0F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Приступаем к заполнению бланка ответов.</w:t>
      </w:r>
    </w:p>
    <w:p w14:paraId="2EF85D76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>Индивидуальный номер, номер региональной площадки и вариант на бланке ответов заполнены автоматически.</w:t>
      </w:r>
    </w:p>
    <w:p w14:paraId="38BF687E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 xml:space="preserve">Заполняем сведения об участнике 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>Диктанта Победы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>, поля: возраст, пол,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br w:type="textWrapping"/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 xml:space="preserve">род занятий, контакты для обратной связи – номер телефона и адрес электронной почты. </w:t>
      </w:r>
    </w:p>
    <w:p w14:paraId="4AC38B3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z w:val="26"/>
          <w:szCs w:val="26"/>
        </w:rPr>
        <w:t>Сделать паузу для заполнения участниками бланков ответов.</w:t>
      </w:r>
    </w:p>
    <w:p w14:paraId="10919554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>Поставьте вашу подпись в поле «подпись участника», расположенном в верхней части бланка ответов.</w:t>
      </w:r>
    </w:p>
    <w:p w14:paraId="3B0C026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i/>
          <w:sz w:val="26"/>
          <w:szCs w:val="26"/>
        </w:rPr>
        <w:t>Сделать паузу для заполнения участниками поля подпись.</w:t>
      </w:r>
    </w:p>
    <w:p w14:paraId="25DA28A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 xml:space="preserve">Информационный лист не заполняется. </w:t>
      </w:r>
      <w:r>
        <w:rPr>
          <w:rFonts w:ascii="Times New Roman" w:hAnsi="Times New Roman"/>
          <w:b/>
          <w:sz w:val="26"/>
          <w:szCs w:val="26"/>
        </w:rPr>
        <w:t xml:space="preserve">Данный лист вы забираете с собой для того, чтобы в день публикации результатов узнать свою оценку на сайте диктантпобеды.рф по индивидуальному номеру. </w:t>
      </w:r>
    </w:p>
    <w:p w14:paraId="665F4EA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</w:p>
    <w:p w14:paraId="1B074C6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>Напоминаем основные правила по заполнению бланков ответов.</w:t>
      </w:r>
    </w:p>
    <w:p w14:paraId="58782FD9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>Диктант Победы состоит из 25 заданий, 15 из которых с выбором варианта ответа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br w:type="textWrapping"/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>и 10 заданий с кратким ответом. Номера заданий с выбором ответа (1-13,21-22) расположены горизонтально, под каждым номером задания находится столбец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br w:type="textWrapping"/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>из 4 квадратиков, соответствующих вариантам ответа на задание. Ответ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br w:type="textWrapping"/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>на задания с выбором ответа записывается в виде символа «Х» («крестик»), которым отмечается выбранный вами вариант. Номера заданий с кратким ответом (14-20, 23-25) расположены вертикально, ответ записывается справа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br w:type="textWrapping"/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>от номера задания в бланке ответов. Не разрешается использовать при записи ответа на задания с кратким ответом никаких иных символов, кроме символов кириллицы и арабских цифр. Записывайте буквы и цифры в соответствии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br w:type="textWrapping"/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 xml:space="preserve">с образцом на бланке. Каждая цифра, символ записывается в отдельную клетку. </w:t>
      </w:r>
      <w:r>
        <w:rPr>
          <w:rFonts w:ascii="Times New Roman" w:hAnsi="Times New Roman" w:cs="Times New Roman"/>
          <w:b/>
          <w:sz w:val="26"/>
          <w:szCs w:val="26"/>
        </w:rPr>
        <w:t xml:space="preserve">Будьте аккуратны. </w:t>
      </w:r>
    </w:p>
    <w:p w14:paraId="70D3FAF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Обращаем ваше внимание, что на бланке ответов запрещается 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>делать какие-либо записи и пометки, не относящиеся к ответам на задания. Вы можете делать пометки в заданиях Диктанта Победы. Также обращаем ваше внимание,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что ответы, записанные в заданиях Диктанта, не проверяются. </w:t>
      </w:r>
    </w:p>
    <w:p w14:paraId="2ED3C96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(после заполнения бланков всеми участниками Диктанта)</w:t>
      </w:r>
    </w:p>
    <w:p w14:paraId="0FD9006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</w:rPr>
      </w:pPr>
    </w:p>
    <w:p w14:paraId="7B88894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z w:val="26"/>
          <w:szCs w:val="26"/>
        </w:rPr>
        <w:t>Вторая часть инструктажа:</w:t>
      </w:r>
    </w:p>
    <w:p w14:paraId="58EB64C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Сейчас вам будут выданы задания Диктанта Победы.</w:t>
      </w:r>
    </w:p>
    <w:p w14:paraId="39AEC5D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(организаторы обеспечивают параллельную выдачу заданий Диктанта по всей аудитории)</w:t>
      </w:r>
    </w:p>
    <w:p w14:paraId="173F1554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При обнаружении лишних (нехватки) листов, типографских дефектов заменить задания Диктанта полностью на новый.</w:t>
      </w:r>
    </w:p>
    <w:p w14:paraId="0B4FCE9D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>Не забывайте вписывать ответы в бланк ответов. Вы можете сдать бланки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br w:type="textWrapping"/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>и завершить Диктант Победы досрочно.</w:t>
      </w:r>
    </w:p>
    <w:p w14:paraId="6616296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</w:p>
    <w:p w14:paraId="5508D19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 xml:space="preserve">Инструктаж закончен. Вы можете приступать к выполнению заданий. </w:t>
      </w:r>
    </w:p>
    <w:p w14:paraId="0D97FD3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>Желаем удачи!</w:t>
      </w:r>
    </w:p>
    <w:p w14:paraId="67CA7389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zh-CN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(после чего организатор объявляет о начале Диктанта и фиксирует время начала Диктанта на листе бумаги)</w:t>
      </w:r>
    </w:p>
    <w:p w14:paraId="048FF54F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 xml:space="preserve">Время начала Диктанта Победы: </w:t>
      </w:r>
      <w:r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  <w:t>(объявить и зафиксировать время начала Диктанта на листе бумаги).</w:t>
      </w:r>
    </w:p>
    <w:p w14:paraId="011DE466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 xml:space="preserve">Время сдачи бланков ответов: </w:t>
      </w:r>
      <w:r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  <w:t>(объявить и зафиксировать время сдачи бланков на листе бумаги).</w:t>
      </w:r>
    </w:p>
    <w:p w14:paraId="487B61EA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  <w:t xml:space="preserve">Объявите время начала Диктанта и время сдачи бланка ответов. </w:t>
      </w:r>
    </w:p>
    <w:p w14:paraId="035AA4D5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  <w:t>Время, отведенное на инструктаж и заполнение регистрационных частей бланков ответов, в общее время выполнения заданий Диктанта не включается.</w:t>
      </w:r>
    </w:p>
    <w:p w14:paraId="1D9D65F5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</w:pPr>
    </w:p>
    <w:p w14:paraId="7624F6A4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  <w:t>За 5 минут до окончания выполнения Диктанта необходимо объявить:</w:t>
      </w:r>
    </w:p>
    <w:p w14:paraId="7C99B824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>До окончания выполнения Диктанта Победы осталось 5 минут. Проверьте, все ли ответы вы внесли в бланк ответов.</w:t>
      </w:r>
    </w:p>
    <w:p w14:paraId="75F5D1B7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</w:pPr>
    </w:p>
    <w:p w14:paraId="2D9BE697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  <w:t>По окончании выполнения заданий Диктанта объявить:</w:t>
      </w:r>
    </w:p>
    <w:p w14:paraId="13801490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>Выполнение заданий Диктанта Победы окончено. Сдайте ваш бланк ответа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br w:type="textWrapping"/>
      </w:r>
      <w:r>
        <w:rPr>
          <w:rFonts w:ascii="Times New Roman" w:hAnsi="Times New Roman" w:eastAsia="Times New Roman" w:cs="Times New Roman"/>
          <w:b/>
          <w:sz w:val="26"/>
          <w:szCs w:val="26"/>
          <w:lang w:eastAsia="zh-CN"/>
        </w:rPr>
        <w:t>и задания Диктанта Победы организаторам. Не забудьте забрать с собой информационный лист, он потребуется вам для ознакомления с результатами Диктанта Победы. Благодарим вас за участие. Ждем вас в следующем году.</w:t>
      </w:r>
    </w:p>
    <w:p w14:paraId="69F2C1F4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  <w:t>Организаторы осуществляют сбор бланков и ответов и задания Диктанта, вносят сведения о времени начала Диктанта и времени сдачи бланка Ответов</w:t>
      </w:r>
      <w:r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  <w:br w:type="textWrapping"/>
      </w:r>
      <w:r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  <w:t>в соответствующих полях. После внесения всех необходимых сведений организатор ставит свою подпись в специальное поле на бланке ответов.</w:t>
      </w:r>
    </w:p>
    <w:p w14:paraId="36EE25F8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6"/>
          <w:szCs w:val="26"/>
          <w:lang w:eastAsia="zh-CN"/>
        </w:rPr>
      </w:pPr>
    </w:p>
    <w:p w14:paraId="0C45FA6B"/>
    <w:sectPr>
      <w:footerReference r:id="rId5" w:type="default"/>
      <w:pgSz w:w="11906" w:h="16838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1096027"/>
      <w:docPartObj>
        <w:docPartGallery w:val="AutoText"/>
      </w:docPartObj>
    </w:sdtPr>
    <w:sdtContent>
      <w:p w14:paraId="08B5E7D2">
        <w:pPr>
          <w:pStyle w:val="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15A5C7E9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D4433"/>
    <w:multiLevelType w:val="multilevel"/>
    <w:tmpl w:val="16ED4433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453D65DE"/>
    <w:multiLevelType w:val="multilevel"/>
    <w:tmpl w:val="453D65DE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2A"/>
    <w:rsid w:val="00020C99"/>
    <w:rsid w:val="00032B3A"/>
    <w:rsid w:val="00047D72"/>
    <w:rsid w:val="00067D5A"/>
    <w:rsid w:val="000A21D4"/>
    <w:rsid w:val="000D24F7"/>
    <w:rsid w:val="000E1CC3"/>
    <w:rsid w:val="00105B37"/>
    <w:rsid w:val="001067B1"/>
    <w:rsid w:val="001177CC"/>
    <w:rsid w:val="0013766D"/>
    <w:rsid w:val="00140DF8"/>
    <w:rsid w:val="0016622E"/>
    <w:rsid w:val="00174B6A"/>
    <w:rsid w:val="00182B29"/>
    <w:rsid w:val="001E1513"/>
    <w:rsid w:val="002246A4"/>
    <w:rsid w:val="00233025"/>
    <w:rsid w:val="00246360"/>
    <w:rsid w:val="00256435"/>
    <w:rsid w:val="002623E6"/>
    <w:rsid w:val="00264FA5"/>
    <w:rsid w:val="00276867"/>
    <w:rsid w:val="002D0C23"/>
    <w:rsid w:val="002D4C36"/>
    <w:rsid w:val="00344324"/>
    <w:rsid w:val="00356599"/>
    <w:rsid w:val="003D3B58"/>
    <w:rsid w:val="003F1FC3"/>
    <w:rsid w:val="0043228B"/>
    <w:rsid w:val="00433AFC"/>
    <w:rsid w:val="004349B7"/>
    <w:rsid w:val="00440DA0"/>
    <w:rsid w:val="00463A64"/>
    <w:rsid w:val="004662FD"/>
    <w:rsid w:val="00487204"/>
    <w:rsid w:val="0048788E"/>
    <w:rsid w:val="004A55D5"/>
    <w:rsid w:val="004D2EF0"/>
    <w:rsid w:val="004D6252"/>
    <w:rsid w:val="004E2E74"/>
    <w:rsid w:val="004F3750"/>
    <w:rsid w:val="00511F30"/>
    <w:rsid w:val="005308A8"/>
    <w:rsid w:val="00545876"/>
    <w:rsid w:val="00574D6B"/>
    <w:rsid w:val="005B556B"/>
    <w:rsid w:val="005F14C9"/>
    <w:rsid w:val="005F4E54"/>
    <w:rsid w:val="005F54B6"/>
    <w:rsid w:val="00600121"/>
    <w:rsid w:val="00600E4A"/>
    <w:rsid w:val="006105F8"/>
    <w:rsid w:val="006178D0"/>
    <w:rsid w:val="006678A3"/>
    <w:rsid w:val="00684DB6"/>
    <w:rsid w:val="006C09AF"/>
    <w:rsid w:val="006C3881"/>
    <w:rsid w:val="006C4E01"/>
    <w:rsid w:val="00705C10"/>
    <w:rsid w:val="0076243C"/>
    <w:rsid w:val="0077385D"/>
    <w:rsid w:val="00783436"/>
    <w:rsid w:val="007951CC"/>
    <w:rsid w:val="007A050C"/>
    <w:rsid w:val="007B5023"/>
    <w:rsid w:val="00816F2A"/>
    <w:rsid w:val="00847605"/>
    <w:rsid w:val="008552B8"/>
    <w:rsid w:val="00863052"/>
    <w:rsid w:val="00870947"/>
    <w:rsid w:val="0087144F"/>
    <w:rsid w:val="00871B92"/>
    <w:rsid w:val="008C34C7"/>
    <w:rsid w:val="008D5D59"/>
    <w:rsid w:val="008E2A92"/>
    <w:rsid w:val="008E5768"/>
    <w:rsid w:val="008F238E"/>
    <w:rsid w:val="00907FBF"/>
    <w:rsid w:val="00987606"/>
    <w:rsid w:val="00991BB5"/>
    <w:rsid w:val="00993A9E"/>
    <w:rsid w:val="009A7756"/>
    <w:rsid w:val="009C5DA1"/>
    <w:rsid w:val="009E37CB"/>
    <w:rsid w:val="009E435D"/>
    <w:rsid w:val="00A351C0"/>
    <w:rsid w:val="00A417D9"/>
    <w:rsid w:val="00A44F93"/>
    <w:rsid w:val="00A81BC5"/>
    <w:rsid w:val="00A876B4"/>
    <w:rsid w:val="00A937F1"/>
    <w:rsid w:val="00AA50EE"/>
    <w:rsid w:val="00AA6808"/>
    <w:rsid w:val="00AC697F"/>
    <w:rsid w:val="00AE27BE"/>
    <w:rsid w:val="00AF428B"/>
    <w:rsid w:val="00B9116E"/>
    <w:rsid w:val="00B972E4"/>
    <w:rsid w:val="00BB03E3"/>
    <w:rsid w:val="00BC0343"/>
    <w:rsid w:val="00BC12BA"/>
    <w:rsid w:val="00BD0EDD"/>
    <w:rsid w:val="00BD7503"/>
    <w:rsid w:val="00C12CE7"/>
    <w:rsid w:val="00C24576"/>
    <w:rsid w:val="00C30FAE"/>
    <w:rsid w:val="00C32C60"/>
    <w:rsid w:val="00C43F39"/>
    <w:rsid w:val="00C4483C"/>
    <w:rsid w:val="00CB4CC1"/>
    <w:rsid w:val="00CB786B"/>
    <w:rsid w:val="00CD1C2C"/>
    <w:rsid w:val="00CE5F3B"/>
    <w:rsid w:val="00D01CD6"/>
    <w:rsid w:val="00D13784"/>
    <w:rsid w:val="00D1434A"/>
    <w:rsid w:val="00D41A7B"/>
    <w:rsid w:val="00D94CE4"/>
    <w:rsid w:val="00DA3E87"/>
    <w:rsid w:val="00DB2FAE"/>
    <w:rsid w:val="00DB68A8"/>
    <w:rsid w:val="00E04E6B"/>
    <w:rsid w:val="00E171F5"/>
    <w:rsid w:val="00E45D3D"/>
    <w:rsid w:val="00E525EE"/>
    <w:rsid w:val="00E66C9A"/>
    <w:rsid w:val="00E753CD"/>
    <w:rsid w:val="00E767DC"/>
    <w:rsid w:val="00EB6BF7"/>
    <w:rsid w:val="00ED0A2D"/>
    <w:rsid w:val="00EF3251"/>
    <w:rsid w:val="00F11A82"/>
    <w:rsid w:val="00F14FBF"/>
    <w:rsid w:val="00F17923"/>
    <w:rsid w:val="00F418FC"/>
    <w:rsid w:val="00F70CD2"/>
    <w:rsid w:val="00F71364"/>
    <w:rsid w:val="00F74384"/>
    <w:rsid w:val="00F77A22"/>
    <w:rsid w:val="00F960C4"/>
    <w:rsid w:val="00FB1096"/>
    <w:rsid w:val="00FB3A36"/>
    <w:rsid w:val="00FF5603"/>
    <w:rsid w:val="1CFA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2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3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List Paragraph"/>
    <w:basedOn w:val="1"/>
    <w:link w:val="11"/>
    <w:qFormat/>
    <w:uiPriority w:val="34"/>
    <w:pPr>
      <w:ind w:left="720"/>
      <w:contextualSpacing/>
    </w:pPr>
  </w:style>
  <w:style w:type="character" w:customStyle="1" w:styleId="11">
    <w:name w:val="Абзац списка Знак"/>
    <w:basedOn w:val="2"/>
    <w:link w:val="10"/>
    <w:qFormat/>
    <w:uiPriority w:val="34"/>
  </w:style>
  <w:style w:type="character" w:customStyle="1" w:styleId="12">
    <w:name w:val="Текст примечания Знак"/>
    <w:basedOn w:val="2"/>
    <w:link w:val="6"/>
    <w:semiHidden/>
    <w:qFormat/>
    <w:uiPriority w:val="99"/>
    <w:rPr>
      <w:sz w:val="20"/>
      <w:szCs w:val="20"/>
    </w:rPr>
  </w:style>
  <w:style w:type="character" w:customStyle="1" w:styleId="13">
    <w:name w:val="Тема примечания Знак"/>
    <w:basedOn w:val="12"/>
    <w:link w:val="7"/>
    <w:semiHidden/>
    <w:qFormat/>
    <w:uiPriority w:val="99"/>
    <w:rPr>
      <w:b/>
      <w:bCs/>
      <w:sz w:val="20"/>
      <w:szCs w:val="20"/>
    </w:rPr>
  </w:style>
  <w:style w:type="character" w:customStyle="1" w:styleId="14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"/>
    <w:basedOn w:val="2"/>
    <w:link w:val="8"/>
    <w:qFormat/>
    <w:uiPriority w:val="99"/>
  </w:style>
  <w:style w:type="character" w:customStyle="1" w:styleId="16">
    <w:name w:val="Нижний колонтитул Знак"/>
    <w:basedOn w:val="2"/>
    <w:link w:val="9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3367E-AE17-4A26-A7E3-2ECEAC7E79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912</Words>
  <Characters>5205</Characters>
  <Lines>43</Lines>
  <Paragraphs>12</Paragraphs>
  <TotalTime>4</TotalTime>
  <ScaleCrop>false</ScaleCrop>
  <LinksUpToDate>false</LinksUpToDate>
  <CharactersWithSpaces>6105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2024-03-14T13:10:00Z</dcterms:created>
  <dc:creator>dvaleev</dc:creator>
  <cp:lastModifiedBy>Евгения Очаныко�</cp:lastModifiedBy>
  <cp:lastPrinted>2025-02-17T12:30:00Z</cp:lastPrinted>
  <dcterms:modified xsi:type="dcterms:W3CDTF">2025-04-21T08:05:59Z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F70E353746C14B3DA3EA23F2D5B5E3AF_13</vt:lpwstr>
  </property>
</Properties>
</file>